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8656B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06678002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4BA680CD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4DA81B87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4534E8D4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19D4DE3E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165EA01B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4730EC66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3AE9CE8F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36A6250F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1EE87383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56A431DE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741A0436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25208168" w14:textId="77777777" w:rsidR="007F4D53" w:rsidRDefault="007F4D53">
      <w:pPr>
        <w:keepNext/>
        <w:keepLines/>
        <w:jc w:val="center"/>
        <w:rPr>
          <w:sz w:val="24"/>
          <w:szCs w:val="24"/>
        </w:rPr>
      </w:pPr>
    </w:p>
    <w:p w14:paraId="6B113AEF" w14:textId="77777777" w:rsidR="007F4D53" w:rsidRDefault="007F4D5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0F0EDFF5" w14:textId="77777777" w:rsidR="007F4D53" w:rsidRDefault="007F4D5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8B27AAB" w14:textId="77777777" w:rsidR="007F4D53" w:rsidRDefault="007F4D5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0218C299" w14:textId="77777777" w:rsidR="007F4D53" w:rsidRDefault="00CE2E82">
      <w:pPr>
        <w:keepNext/>
        <w:keepLines/>
        <w:jc w:val="center"/>
        <w:rPr>
          <w:rFonts w:eastAsia="Calibri"/>
          <w:b/>
        </w:rPr>
      </w:pPr>
      <w:bookmarkStart w:id="0" w:name="_Toc1375545841"/>
      <w:bookmarkStart w:id="1" w:name="_Toc1416967041"/>
      <w:bookmarkStart w:id="2" w:name="_Toc1398562871"/>
      <w:bookmarkEnd w:id="0"/>
      <w:bookmarkEnd w:id="1"/>
      <w:bookmarkEnd w:id="2"/>
      <w:r w:rsidRPr="00FC4BEA">
        <w:rPr>
          <w:rFonts w:eastAsia="Calibri"/>
          <w:b/>
        </w:rPr>
        <w:t>Технические требования на поставку МТР</w:t>
      </w:r>
    </w:p>
    <w:p w14:paraId="0AEE1E35" w14:textId="2DA48A68" w:rsidR="007F4D53" w:rsidRDefault="00CE2E82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</w:pP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 xml:space="preserve">"ОКПД2 27.31.12.120 Поставка материалов, комплектующих, зап.частей для эксплуатации систем связи для нужд филиала ПАО "РусГидро"-"Воткинская ГЭС" </w:t>
      </w:r>
    </w:p>
    <w:p w14:paraId="6C099AB0" w14:textId="77777777" w:rsidR="007F4D53" w:rsidRDefault="007F4D53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</w:pPr>
    </w:p>
    <w:p w14:paraId="4780550D" w14:textId="77777777" w:rsidR="007F4D53" w:rsidRDefault="00CE2E82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  <w:lang w:val="en-US"/>
        </w:rPr>
      </w:pP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val="en-US" w:eastAsia="ar-SA"/>
        </w:rPr>
        <w:t>(Лот № 42-ЭКСП-БПД-2026-ВотГЭС)</w:t>
      </w:r>
    </w:p>
    <w:p w14:paraId="214BBFD9" w14:textId="77777777" w:rsidR="007F4D53" w:rsidRDefault="00CE2E82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6"/>
          <w:szCs w:val="26"/>
          <w:shd w:val="clear" w:color="auto" w:fill="auto"/>
          <w:lang w:eastAsia="ar-SA"/>
        </w:rPr>
      </w:pPr>
      <w:r>
        <w:br w:type="page"/>
      </w:r>
    </w:p>
    <w:p w14:paraId="720B9F6D" w14:textId="77777777" w:rsidR="007F4D53" w:rsidRDefault="00CE2E82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-667328893"/>
        <w:docPartObj>
          <w:docPartGallery w:val="Table of Contents"/>
          <w:docPartUnique/>
        </w:docPartObj>
      </w:sdtPr>
      <w:sdtEndPr/>
      <w:sdtContent>
        <w:p w14:paraId="42F01042" w14:textId="77777777" w:rsidR="007F4D53" w:rsidRDefault="00CE2E82">
          <w:pPr>
            <w:pStyle w:val="19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Style w:val="aff6"/>
            </w:rPr>
            <w:instrText xml:space="preserve"> TOC \o "1-4" \h</w:instrText>
          </w:r>
          <w:r>
            <w:rPr>
              <w:rStyle w:val="aff6"/>
            </w:rPr>
            <w:fldChar w:fldCharType="separate"/>
          </w:r>
          <w:hyperlink w:anchor="_Toc200027715">
            <w:r>
              <w:rPr>
                <w:rStyle w:val="aff6"/>
              </w:rPr>
              <w:t>1.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Общие сведения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0EAC90F7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6">
            <w:r w:rsidR="00CE2E82">
              <w:rPr>
                <w:rStyle w:val="aff6"/>
                <w:iCs/>
              </w:rPr>
              <w:t>1.1.</w:t>
            </w:r>
            <w:r w:rsidR="00CE2E82"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_Toc200027716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Обозначения и сокращения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0D42172B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7">
            <w:r w:rsidR="00CE2E82">
              <w:rPr>
                <w:rStyle w:val="aff6"/>
                <w:iCs/>
              </w:rPr>
              <w:t>1.2.</w:t>
            </w:r>
            <w:r w:rsidR="00CE2E82"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_Toc200027717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Наименование закупаемой продукции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3B7F9261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8">
            <w:r w:rsidR="00CE2E82">
              <w:rPr>
                <w:rStyle w:val="aff6"/>
                <w:iCs/>
              </w:rPr>
              <w:t>1.3.</w:t>
            </w:r>
            <w:r w:rsidR="00CE2E82"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_Toc200027718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Цель использования закупаемой продукции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281F7133" w14:textId="77777777" w:rsidR="007F4D53" w:rsidRDefault="00FC4BEA">
          <w:pPr>
            <w:pStyle w:val="19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9">
            <w:r w:rsidR="00CE2E82">
              <w:rPr>
                <w:rStyle w:val="aff6"/>
              </w:rPr>
              <w:t>2.</w:t>
            </w:r>
            <w:r w:rsidR="00CE2E82"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_Toc200027719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Требования к продукции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594682D3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0"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_Toc200027720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2.1. Требования к объемам и срокам поставки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0115B591" w14:textId="77777777" w:rsidR="007F4D53" w:rsidRDefault="00FC4BEA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1"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_Toc200027721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2.1.1 Перечень и объем закупаемой продукции.</w:t>
            </w:r>
            <w:r w:rsidR="00CE2E82">
              <w:rPr>
                <w:rStyle w:val="aff6"/>
              </w:rPr>
              <w:tab/>
              <w:t>3</w:t>
            </w:r>
            <w:r w:rsidR="00CE2E82">
              <w:rPr>
                <w:webHidden/>
              </w:rPr>
              <w:fldChar w:fldCharType="end"/>
            </w:r>
          </w:hyperlink>
        </w:p>
        <w:p w14:paraId="38E33825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2"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_Toc200027722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2.2. Требования к качеству продукции</w:t>
            </w:r>
            <w:r w:rsidR="00CE2E82">
              <w:rPr>
                <w:rStyle w:val="aff6"/>
              </w:rPr>
              <w:tab/>
              <w:t>6</w:t>
            </w:r>
            <w:r w:rsidR="00CE2E82">
              <w:rPr>
                <w:webHidden/>
              </w:rPr>
              <w:fldChar w:fldCharType="end"/>
            </w:r>
          </w:hyperlink>
        </w:p>
        <w:p w14:paraId="7FEDAD51" w14:textId="77777777" w:rsidR="007F4D53" w:rsidRDefault="00FC4BEA">
          <w:pPr>
            <w:pStyle w:val="19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3"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_Toc200027723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Таблица 2. Требования к продукции</w:t>
            </w:r>
            <w:r w:rsidR="00CE2E82">
              <w:rPr>
                <w:rStyle w:val="aff6"/>
              </w:rPr>
              <w:tab/>
              <w:t>6</w:t>
            </w:r>
            <w:r w:rsidR="00CE2E82">
              <w:rPr>
                <w:webHidden/>
              </w:rPr>
              <w:fldChar w:fldCharType="end"/>
            </w:r>
          </w:hyperlink>
        </w:p>
        <w:p w14:paraId="5C1F0BD6" w14:textId="77777777" w:rsidR="007F4D53" w:rsidRDefault="00FC4BEA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4">
            <w:r w:rsidR="00CE2E82">
              <w:rPr>
                <w:webHidden/>
              </w:rPr>
              <w:fldChar w:fldCharType="begin"/>
            </w:r>
            <w:r w:rsidR="00CE2E82">
              <w:rPr>
                <w:webHidden/>
              </w:rPr>
              <w:instrText>PAGEREF _Toc200027724 \h</w:instrText>
            </w:r>
            <w:r w:rsidR="00CE2E82">
              <w:rPr>
                <w:webHidden/>
              </w:rPr>
            </w:r>
            <w:r w:rsidR="00CE2E82">
              <w:rPr>
                <w:webHidden/>
              </w:rPr>
              <w:fldChar w:fldCharType="separate"/>
            </w:r>
            <w:r w:rsidR="00CE2E82">
              <w:rPr>
                <w:rStyle w:val="aff6"/>
              </w:rPr>
              <w:t>3. Требования к документации по ценообразованию на этапе закупки.</w:t>
            </w:r>
            <w:r w:rsidR="00CE2E82">
              <w:rPr>
                <w:rStyle w:val="aff6"/>
              </w:rPr>
              <w:tab/>
              <w:t>25</w:t>
            </w:r>
            <w:r w:rsidR="00CE2E82">
              <w:rPr>
                <w:webHidden/>
              </w:rPr>
              <w:fldChar w:fldCharType="end"/>
            </w:r>
          </w:hyperlink>
          <w:r w:rsidR="00CE2E82">
            <w:rPr>
              <w:rStyle w:val="aff6"/>
            </w:rPr>
            <w:fldChar w:fldCharType="end"/>
          </w:r>
        </w:p>
      </w:sdtContent>
    </w:sdt>
    <w:p w14:paraId="13F5A29B" w14:textId="77777777" w:rsidR="007F4D53" w:rsidRDefault="007F4D53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516BDFFC" w14:textId="77777777" w:rsidR="007F4D53" w:rsidRDefault="007F4D53">
      <w:pPr>
        <w:pStyle w:val="41"/>
        <w:tabs>
          <w:tab w:val="clear" w:pos="1120"/>
          <w:tab w:val="clear" w:pos="9911"/>
          <w:tab w:val="right" w:leader="dot" w:pos="9921"/>
        </w:tabs>
      </w:pPr>
    </w:p>
    <w:p w14:paraId="327CB1EC" w14:textId="77777777" w:rsidR="007F4D53" w:rsidRDefault="007F4D53">
      <w:pPr>
        <w:pStyle w:val="41"/>
        <w:tabs>
          <w:tab w:val="clear" w:pos="1120"/>
          <w:tab w:val="clear" w:pos="9911"/>
          <w:tab w:val="right" w:leader="dot" w:pos="9921"/>
        </w:tabs>
      </w:pPr>
    </w:p>
    <w:p w14:paraId="74C2695F" w14:textId="77777777" w:rsidR="007F4D53" w:rsidRDefault="007F4D53">
      <w:pPr>
        <w:tabs>
          <w:tab w:val="left" w:pos="560"/>
          <w:tab w:val="right" w:leader="dot" w:pos="9911"/>
        </w:tabs>
        <w:spacing w:before="120"/>
      </w:pPr>
    </w:p>
    <w:p w14:paraId="61515C05" w14:textId="77777777" w:rsidR="007F4D53" w:rsidRDefault="007F4D53">
      <w:pPr>
        <w:tabs>
          <w:tab w:val="left" w:pos="560"/>
          <w:tab w:val="right" w:leader="dot" w:pos="9911"/>
        </w:tabs>
        <w:rPr>
          <w:rFonts w:eastAsia="Calibri"/>
        </w:rPr>
      </w:pPr>
    </w:p>
    <w:p w14:paraId="0944050F" w14:textId="77777777" w:rsidR="007F4D53" w:rsidRDefault="007F4D53">
      <w:pPr>
        <w:pStyle w:val="19"/>
        <w:tabs>
          <w:tab w:val="right" w:leader="dot" w:pos="9911"/>
        </w:tabs>
        <w:rPr>
          <w:rFonts w:ascii="Calibri" w:eastAsia="PMingLiU" w:hAnsi="Calibri" w:cs="Arial"/>
        </w:rPr>
      </w:pPr>
    </w:p>
    <w:p w14:paraId="1182D0BE" w14:textId="77777777" w:rsidR="007F4D53" w:rsidRDefault="007F4D53">
      <w:pPr>
        <w:pStyle w:val="2"/>
        <w:ind w:left="0" w:firstLine="0"/>
        <w:rPr>
          <w:b w:val="0"/>
          <w:i/>
        </w:rPr>
      </w:pPr>
    </w:p>
    <w:p w14:paraId="628EB6A7" w14:textId="77777777" w:rsidR="007F4D53" w:rsidRDefault="00CE2E82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14:paraId="18021643" w14:textId="77777777" w:rsidR="007F4D53" w:rsidRDefault="00CE2E82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" w:name="_Toc126309964"/>
      <w:bookmarkStart w:id="4" w:name="_Toc134784042"/>
      <w:bookmarkStart w:id="5" w:name="_Toc200027715"/>
      <w:bookmarkStart w:id="6" w:name="_Toc164261138"/>
      <w:bookmarkEnd w:id="3"/>
      <w:r>
        <w:rPr>
          <w:lang w:val="ru-RU"/>
        </w:rPr>
        <w:lastRenderedPageBreak/>
        <w:t>Общие сведения</w:t>
      </w:r>
      <w:bookmarkEnd w:id="4"/>
      <w:bookmarkEnd w:id="5"/>
      <w:bookmarkEnd w:id="6"/>
    </w:p>
    <w:p w14:paraId="231CC9E7" w14:textId="77777777" w:rsidR="007F4D53" w:rsidRDefault="00CE2E82">
      <w:pPr>
        <w:pStyle w:val="4"/>
        <w:numPr>
          <w:ilvl w:val="1"/>
          <w:numId w:val="1"/>
        </w:numPr>
      </w:pPr>
      <w:bookmarkStart w:id="7" w:name="_Toc46743505"/>
      <w:bookmarkStart w:id="8" w:name="_Toc126309965"/>
      <w:bookmarkStart w:id="9" w:name="_Toc134784043"/>
      <w:bookmarkStart w:id="10" w:name="_Toc164261139"/>
      <w:bookmarkStart w:id="11" w:name="_Toc200027716"/>
      <w:bookmarkEnd w:id="7"/>
      <w:bookmarkEnd w:id="8"/>
      <w:r>
        <w:t>Обозначения и сокращения</w:t>
      </w:r>
      <w:bookmarkEnd w:id="9"/>
      <w:bookmarkEnd w:id="10"/>
      <w:bookmarkEnd w:id="11"/>
    </w:p>
    <w:tbl>
      <w:tblPr>
        <w:tblW w:w="9854" w:type="dxa"/>
        <w:jc w:val="center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1781"/>
        <w:gridCol w:w="8073"/>
      </w:tblGrid>
      <w:tr w:rsidR="007F4D53" w14:paraId="7DC614CC" w14:textId="77777777">
        <w:trPr>
          <w:cantSplit/>
          <w:jc w:val="center"/>
        </w:trPr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7A7A49" w14:textId="77777777" w:rsidR="007F4D53" w:rsidRDefault="00CE2E8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8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B2146A" w14:textId="77777777" w:rsidR="007F4D53" w:rsidRDefault="00CE2E8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7F4D53" w14:paraId="75102C90" w14:textId="77777777">
        <w:trPr>
          <w:cantSplit/>
          <w:jc w:val="center"/>
        </w:trPr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18E4B3" w14:textId="77777777" w:rsidR="007F4D53" w:rsidRDefault="00CE2E8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8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0A73FA" w14:textId="77777777" w:rsidR="007F4D53" w:rsidRDefault="00CE2E8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14:paraId="088A7BFD" w14:textId="77777777" w:rsidR="007F4D53" w:rsidRDefault="007F4D53">
      <w:pPr>
        <w:keepNext/>
        <w:keepLines/>
        <w:jc w:val="both"/>
        <w:rPr>
          <w:sz w:val="24"/>
          <w:szCs w:val="24"/>
        </w:rPr>
      </w:pPr>
    </w:p>
    <w:p w14:paraId="43C34D23" w14:textId="77777777" w:rsidR="007F4D53" w:rsidRDefault="00CE2E82">
      <w:pPr>
        <w:pStyle w:val="4"/>
        <w:numPr>
          <w:ilvl w:val="1"/>
          <w:numId w:val="1"/>
        </w:numPr>
      </w:pPr>
      <w:bookmarkStart w:id="12" w:name="_Toc164261140"/>
      <w:bookmarkStart w:id="13" w:name="_Toc200027717"/>
      <w:bookmarkStart w:id="14" w:name="_Toc134784044"/>
      <w:r>
        <w:t>Наименование закупаемой продукции</w:t>
      </w:r>
      <w:bookmarkEnd w:id="12"/>
      <w:bookmarkEnd w:id="13"/>
      <w:bookmarkEnd w:id="14"/>
    </w:p>
    <w:p w14:paraId="36730258" w14:textId="7DF80BA6" w:rsidR="007F4D53" w:rsidRDefault="00CE2E82">
      <w:pPr>
        <w:spacing w:before="6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ОКПД2 27.31.12.120 Поставка материалов, комплектующих, зап.частей для эксплуатации систем связи для нужд филиала ПАО "РусГидро"-"Воткинская ГЭС"</w:t>
      </w:r>
      <w:r>
        <w:rPr>
          <w:rFonts w:eastAsia="Calibri"/>
          <w:color w:val="000000"/>
          <w:sz w:val="24"/>
          <w:szCs w:val="24"/>
          <w:lang w:eastAsia="ar-SA"/>
        </w:rPr>
        <w:t>.</w:t>
      </w:r>
    </w:p>
    <w:p w14:paraId="752DC082" w14:textId="77777777" w:rsidR="007F4D53" w:rsidRDefault="00CE2E82">
      <w:pPr>
        <w:pStyle w:val="4"/>
        <w:numPr>
          <w:ilvl w:val="1"/>
          <w:numId w:val="1"/>
        </w:numPr>
        <w:spacing w:before="240"/>
        <w:ind w:left="431" w:hanging="431"/>
      </w:pPr>
      <w:bookmarkStart w:id="15" w:name="_Toc46743507"/>
      <w:bookmarkStart w:id="16" w:name="_Toc200027718"/>
      <w:bookmarkStart w:id="17" w:name="_Toc164261141"/>
      <w:bookmarkStart w:id="18" w:name="_Toc134784045"/>
      <w:bookmarkStart w:id="19" w:name="_Toc126309967"/>
      <w:r>
        <w:t xml:space="preserve">Цель </w:t>
      </w:r>
      <w:bookmarkEnd w:id="15"/>
      <w:r>
        <w:t>использования закупаемой продукции</w:t>
      </w:r>
      <w:bookmarkEnd w:id="16"/>
      <w:r>
        <w:t xml:space="preserve"> </w:t>
      </w:r>
      <w:bookmarkEnd w:id="17"/>
      <w:bookmarkEnd w:id="18"/>
      <w:bookmarkEnd w:id="19"/>
      <w:r>
        <w:t xml:space="preserve"> </w:t>
      </w:r>
    </w:p>
    <w:p w14:paraId="773F338F" w14:textId="63420942" w:rsidR="007F4D53" w:rsidRDefault="00CE2E82">
      <w:pPr>
        <w:spacing w:before="60"/>
        <w:jc w:val="both"/>
      </w:pPr>
      <w:r w:rsidRPr="00FC4BEA">
        <w:rPr>
          <w:rFonts w:eastAsia="Calibri"/>
          <w:color w:val="000000"/>
          <w:sz w:val="24"/>
          <w:szCs w:val="24"/>
        </w:rPr>
        <w:t xml:space="preserve">Продукция закупается с целью </w:t>
      </w:r>
      <w:r w:rsidRPr="00FC4BEA">
        <w:rPr>
          <w:rFonts w:eastAsia="Calibri"/>
          <w:bCs/>
          <w:color w:val="000000"/>
          <w:sz w:val="24"/>
          <w:szCs w:val="20"/>
        </w:rPr>
        <w:t xml:space="preserve">поддержания оборудования </w:t>
      </w:r>
      <w:r w:rsidRPr="00FC4BEA">
        <w:rPr>
          <w:rFonts w:eastAsia="Calibri"/>
          <w:color w:val="000000"/>
          <w:sz w:val="24"/>
          <w:szCs w:val="24"/>
        </w:rPr>
        <w:t>связи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FC4BEA">
        <w:rPr>
          <w:rFonts w:eastAsia="Calibri"/>
          <w:bCs/>
          <w:color w:val="000000"/>
          <w:sz w:val="24"/>
          <w:szCs w:val="20"/>
        </w:rPr>
        <w:t>в исправном состоянии</w:t>
      </w:r>
      <w:r w:rsidRPr="00FC4BEA">
        <w:rPr>
          <w:rFonts w:eastAsia="Calibri"/>
          <w:color w:val="000000"/>
          <w:sz w:val="24"/>
          <w:szCs w:val="24"/>
        </w:rPr>
        <w:t>.</w:t>
      </w:r>
    </w:p>
    <w:p w14:paraId="36C4231C" w14:textId="77777777" w:rsidR="007F4D53" w:rsidRDefault="00CE2E82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20" w:name="_Toc200027719"/>
      <w:bookmarkStart w:id="21" w:name="_Toc51339693"/>
      <w:bookmarkStart w:id="22" w:name="_Toc75446573"/>
      <w:bookmarkStart w:id="23" w:name="_Toc134784046"/>
      <w:bookmarkStart w:id="24" w:name="_Toc164261142"/>
      <w:r>
        <w:rPr>
          <w:lang w:val="ru-RU"/>
        </w:rPr>
        <w:t>Требования к продукции</w:t>
      </w:r>
      <w:bookmarkEnd w:id="20"/>
      <w:bookmarkEnd w:id="21"/>
      <w:bookmarkEnd w:id="22"/>
      <w:bookmarkEnd w:id="23"/>
      <w:bookmarkEnd w:id="24"/>
    </w:p>
    <w:p w14:paraId="1D83CA0E" w14:textId="77777777" w:rsidR="007F4D53" w:rsidRDefault="00CE2E82">
      <w:pPr>
        <w:pStyle w:val="4"/>
        <w:ind w:left="720" w:firstLine="0"/>
      </w:pPr>
      <w:bookmarkStart w:id="25" w:name="_Toc134784047"/>
      <w:bookmarkStart w:id="26" w:name="_Toc164261143"/>
      <w:bookmarkStart w:id="27" w:name="_Toc200027720"/>
      <w:r>
        <w:t xml:space="preserve">2.1. </w:t>
      </w:r>
      <w:bookmarkStart w:id="28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25"/>
      <w:bookmarkEnd w:id="26"/>
      <w:bookmarkEnd w:id="27"/>
      <w:bookmarkEnd w:id="28"/>
    </w:p>
    <w:p w14:paraId="63EB4F9A" w14:textId="77777777" w:rsidR="007F4D53" w:rsidRDefault="00CE2E82">
      <w:pPr>
        <w:pStyle w:val="3"/>
        <w:ind w:firstLine="0"/>
      </w:pPr>
      <w:bookmarkStart w:id="29" w:name="_Toc134784048"/>
      <w:bookmarkStart w:id="30" w:name="_Toc164261144"/>
      <w:bookmarkStart w:id="31" w:name="_Toc200027721"/>
      <w:r>
        <w:rPr>
          <w:lang w:val="ru-RU"/>
        </w:rPr>
        <w:t xml:space="preserve">2.1.1 </w:t>
      </w:r>
      <w:bookmarkStart w:id="32" w:name="_Toc75446575"/>
      <w:r>
        <w:rPr>
          <w:lang w:val="ru-RU"/>
        </w:rPr>
        <w:t>Перечень и объем закупаемой продукции</w:t>
      </w:r>
      <w:bookmarkEnd w:id="32"/>
      <w:r>
        <w:rPr>
          <w:lang w:val="ru-RU"/>
        </w:rPr>
        <w:t>.</w:t>
      </w:r>
      <w:bookmarkEnd w:id="29"/>
      <w:bookmarkEnd w:id="30"/>
      <w:bookmarkEnd w:id="31"/>
    </w:p>
    <w:p w14:paraId="5559C2F3" w14:textId="77777777" w:rsidR="007F4D53" w:rsidRDefault="00CE2E82" w:rsidP="00FC4BEA">
      <w:pPr>
        <w:keepNext/>
        <w:keepLines/>
        <w:widowControl w:val="0"/>
        <w:tabs>
          <w:tab w:val="left" w:pos="0"/>
          <w:tab w:val="left" w:pos="851"/>
        </w:tabs>
        <w:spacing w:before="12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33" w:name="_Toc51339695"/>
      <w:bookmarkStart w:id="34" w:name="_Toc75446576"/>
      <w:bookmarkStart w:id="35" w:name="_Toc122705682"/>
      <w:r>
        <w:rPr>
          <w:rFonts w:eastAsia="Calibri"/>
          <w:b/>
          <w:iCs/>
          <w:sz w:val="24"/>
          <w:szCs w:val="24"/>
          <w:lang w:eastAsia="x-none"/>
        </w:rPr>
        <w:t xml:space="preserve">   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33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34"/>
      <w:bookmarkEnd w:id="35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917" w:type="dxa"/>
        <w:tblInd w:w="88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666"/>
        <w:gridCol w:w="1603"/>
        <w:gridCol w:w="2833"/>
        <w:gridCol w:w="3262"/>
        <w:gridCol w:w="844"/>
        <w:gridCol w:w="709"/>
      </w:tblGrid>
      <w:tr w:rsidR="007F4D53" w14:paraId="294589D9" w14:textId="77777777">
        <w:trPr>
          <w:tblHeader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98D5B7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54BCDD5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244410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ОКПД 2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53F1EF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750250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Марка, тип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E6A283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2F55833" w14:textId="77777777" w:rsidR="007F4D53" w:rsidRDefault="00CE2E8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7F4D53" w14:paraId="2BB65C7F" w14:textId="77777777">
        <w:trPr>
          <w:tblHeader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C62431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676E41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FD703B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C75F40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9DEF98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FD6FCA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7F4D53" w14:paraId="72E53F61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072BE3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2B5C56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26.30.23.170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8223E9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Телефонный аппарат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A88539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Panasonic KX-TS2358RUB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0BC4E7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8DD306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F4D53" w14:paraId="0E0E1A67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BD60E6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3B50B6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27.20.22.000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944B4F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19CC79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Prometheus (12 Ач; 12 В)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C60F54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6ED64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F4D53" w14:paraId="780421C3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17ABAC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21BF8B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27.20.22.000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BE4470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5449CA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Delta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DTM</w:t>
            </w:r>
            <w:r>
              <w:rPr>
                <w:color w:val="000000"/>
                <w:sz w:val="24"/>
                <w:szCs w:val="24"/>
              </w:rPr>
              <w:t xml:space="preserve"> 12045 (4,5 Ач; 12 В)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9FA0B3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E4D675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7F4D53" w14:paraId="17CB7A49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903F2F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D4C5F8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BB710A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приемно-контрольный охранно-пожарный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EC8472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Сигнал-10</w:t>
            </w:r>
          </w:p>
          <w:p w14:paraId="37A1CDF9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67AB03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187EF7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F4D53" w14:paraId="6A545EDB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1F10F7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DADAC0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06DDE0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приемно-контрольный охранно-пожарный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7ACA52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Сигнал-20</w:t>
            </w:r>
          </w:p>
          <w:p w14:paraId="38B06DA7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6B6C8B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2FF846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F4D53" w14:paraId="1C729214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C7F810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8444FF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57B38C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Контроллер двухпровод-ной линии связи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8FAB38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С2000-КДЛ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A86761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92A28C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7F4D53" w14:paraId="798B619D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5ACC19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54DC30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8FCFB6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защитный сетевой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074C1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Блок защитный сетевой БЗС</w:t>
            </w:r>
            <w:r>
              <w:rPr>
                <w:i/>
                <w:color w:val="000000"/>
                <w:sz w:val="24"/>
                <w:szCs w:val="24"/>
              </w:rPr>
              <w:t xml:space="preserve"> 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2BB881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51DCAA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7F4D53" w14:paraId="1F32D0BE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2CBE8A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6B3BD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7A1A06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Извещатель пожарный ручной адресный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453325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ИПР 513-3АМ ИСП.01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7D98D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F1B829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7F4D53" w14:paraId="4453003A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7EDD51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FD5387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7A397C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дистанцион-ного пуска адресное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FC22E9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УДП 513-3АМ</w:t>
            </w:r>
          </w:p>
          <w:p w14:paraId="17D42ED2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14F087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5C3466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F4D53" w14:paraId="1C646E71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3C7C60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7C3769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66407" w14:textId="776A1804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индикации с клавиатурой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1832D0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С2000-БКИ</w:t>
            </w:r>
          </w:p>
          <w:p w14:paraId="40624056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4AF6DD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ED4B0A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F4D53" w14:paraId="6F722BF0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ED942E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5A8C37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26.30.50.114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C1FC37" w14:textId="3C285900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индикации системы пожаротушения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F58279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С2000-ПТ</w:t>
            </w:r>
          </w:p>
          <w:p w14:paraId="399B5A83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EC256A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641478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F4D53" w14:paraId="69538697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0C890E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F2A319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26.30.23.170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67B4BA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Аппарат всепогодный телефонный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8CF15A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ЭЛКОМ СЕРВИС ТАШ-11П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13E2DD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F2FFFE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7F4D53" w14:paraId="7782EF79" w14:textId="77777777"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5F4E75" w14:textId="77777777" w:rsidR="007F4D53" w:rsidRDefault="00CE2E82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51C529" w14:textId="77777777" w:rsidR="007F4D53" w:rsidRDefault="00CE2E82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27.20.22.000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056387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C7FD45" w14:textId="77777777" w:rsidR="007F4D53" w:rsidRDefault="00CE2E82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АКБ GPL 12-40 S 12В, 40Ач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4C27FD" w14:textId="77777777" w:rsidR="007F4D53" w:rsidRDefault="00CE2E82" w:rsidP="00FC4BE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A712A3" w14:textId="77777777" w:rsidR="007F4D53" w:rsidRDefault="00CE2E8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</w:tbl>
    <w:p w14:paraId="6302D66B" w14:textId="77777777" w:rsidR="007F4D53" w:rsidRDefault="00CE2E82">
      <w:pPr>
        <w:spacing w:before="240" w:after="60"/>
        <w:rPr>
          <w:b/>
          <w:bCs/>
          <w:sz w:val="24"/>
          <w:szCs w:val="24"/>
        </w:rPr>
      </w:pPr>
      <w:r w:rsidRPr="00FC4BEA">
        <w:rPr>
          <w:b/>
          <w:bCs/>
          <w:sz w:val="24"/>
          <w:szCs w:val="24"/>
        </w:rPr>
        <w:lastRenderedPageBreak/>
        <w:t xml:space="preserve">2.1.2 </w:t>
      </w:r>
      <w:bookmarkStart w:id="36" w:name="_Hlk50465284"/>
      <w:r w:rsidRPr="00FC4BEA">
        <w:rPr>
          <w:b/>
          <w:bCs/>
          <w:sz w:val="24"/>
          <w:szCs w:val="24"/>
        </w:rPr>
        <w:t xml:space="preserve">Требования по срокам </w:t>
      </w:r>
      <w:bookmarkEnd w:id="36"/>
      <w:r w:rsidRPr="00FC4BEA">
        <w:rPr>
          <w:b/>
          <w:bCs/>
          <w:sz w:val="24"/>
          <w:szCs w:val="24"/>
        </w:rPr>
        <w:t>поставки продукции</w:t>
      </w:r>
    </w:p>
    <w:p w14:paraId="7EE8BD08" w14:textId="77777777" w:rsidR="007F4D53" w:rsidRDefault="00CE2E82" w:rsidP="00FC4BEA">
      <w:pPr>
        <w:spacing w:before="240" w:after="60"/>
        <w:jc w:val="both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14:paraId="41A8C6E7" w14:textId="61B731A4" w:rsidR="007F4D53" w:rsidRDefault="00CE2E82" w:rsidP="00FC4BEA">
      <w:pPr>
        <w:spacing w:after="60"/>
        <w:jc w:val="both"/>
        <w:rPr>
          <w:i/>
          <w:sz w:val="24"/>
          <w:szCs w:val="24"/>
          <w:lang w:eastAsia="x-none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color w:val="auto"/>
          <w:sz w:val="24"/>
          <w:szCs w:val="24"/>
        </w:rPr>
        <w:t>в течение 122 календарных дней со дня, следующего за днем заключения Договора</w:t>
      </w:r>
      <w:r>
        <w:rPr>
          <w:i/>
          <w:sz w:val="24"/>
          <w:szCs w:val="24"/>
          <w:lang w:eastAsia="x-none"/>
        </w:rPr>
        <w:t>.</w:t>
      </w:r>
    </w:p>
    <w:p w14:paraId="38EFC645" w14:textId="77777777" w:rsidR="007F4D53" w:rsidRDefault="00CE2E82" w:rsidP="00FC4BEA">
      <w:pPr>
        <w:spacing w:after="60"/>
        <w:jc w:val="both"/>
        <w:rPr>
          <w:sz w:val="24"/>
          <w:szCs w:val="24"/>
          <w:lang w:eastAsia="x-none"/>
        </w:rPr>
        <w:sectPr w:rsidR="007F4D53">
          <w:headerReference w:type="default" r:id="rId8"/>
          <w:headerReference w:type="first" r:id="rId9"/>
          <w:pgSz w:w="11906" w:h="16838"/>
          <w:pgMar w:top="99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bCs/>
          <w:sz w:val="24"/>
          <w:szCs w:val="24"/>
        </w:rPr>
        <w:t>Поставка продукции осуществляется одной партией в рамках вышеуказанных сроков.</w:t>
      </w:r>
    </w:p>
    <w:p w14:paraId="6196281F" w14:textId="77777777" w:rsidR="007F4D53" w:rsidRDefault="00CE2E82">
      <w:pPr>
        <w:pStyle w:val="4"/>
        <w:ind w:left="720" w:firstLine="0"/>
        <w:rPr>
          <w:lang w:val="ru-RU"/>
        </w:rPr>
      </w:pPr>
      <w:bookmarkStart w:id="37" w:name="_Toc134784049"/>
      <w:bookmarkStart w:id="38" w:name="_Toc164261145"/>
      <w:bookmarkStart w:id="39" w:name="_Toc200027722"/>
      <w:r>
        <w:lastRenderedPageBreak/>
        <w:t xml:space="preserve">2.2. </w:t>
      </w:r>
      <w:bookmarkStart w:id="40" w:name="_Toc46743511"/>
      <w:bookmarkStart w:id="41" w:name="_Toc75446581"/>
      <w:bookmarkStart w:id="42" w:name="_Toc50125131"/>
      <w:bookmarkStart w:id="43" w:name="_Toc51339698"/>
      <w:r>
        <w:t xml:space="preserve">Требования к </w:t>
      </w:r>
      <w:bookmarkEnd w:id="40"/>
      <w:r>
        <w:rPr>
          <w:lang w:val="ru-RU"/>
        </w:rPr>
        <w:t>качеству продукции</w:t>
      </w:r>
      <w:bookmarkEnd w:id="37"/>
      <w:bookmarkEnd w:id="38"/>
      <w:bookmarkEnd w:id="39"/>
      <w:bookmarkEnd w:id="41"/>
    </w:p>
    <w:p w14:paraId="588E0C0B" w14:textId="77777777" w:rsidR="007F4D53" w:rsidRDefault="00CE2E82">
      <w:pPr>
        <w:pStyle w:val="1"/>
        <w:keepLines/>
        <w:spacing w:before="240"/>
        <w:ind w:left="0" w:firstLine="0"/>
        <w:rPr>
          <w:sz w:val="24"/>
          <w:szCs w:val="24"/>
        </w:rPr>
      </w:pPr>
      <w:bookmarkStart w:id="44" w:name="_Toc75446582"/>
      <w:bookmarkStart w:id="45" w:name="_Toc164261146"/>
      <w:bookmarkStart w:id="46" w:name="_Toc200027723"/>
      <w:bookmarkStart w:id="47" w:name="_Toc134784051"/>
      <w:r>
        <w:rPr>
          <w:color w:val="302709"/>
          <w:sz w:val="24"/>
          <w:szCs w:val="24"/>
          <w:lang w:val="ru-RU"/>
        </w:rPr>
        <w:t>Таблица 2. Требования к продукции</w:t>
      </w:r>
      <w:bookmarkEnd w:id="42"/>
      <w:bookmarkEnd w:id="43"/>
      <w:bookmarkEnd w:id="44"/>
      <w:bookmarkEnd w:id="45"/>
      <w:bookmarkEnd w:id="46"/>
      <w:bookmarkEnd w:id="47"/>
    </w:p>
    <w:tbl>
      <w:tblPr>
        <w:tblW w:w="15074" w:type="dxa"/>
        <w:tblInd w:w="181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830"/>
        <w:gridCol w:w="2054"/>
        <w:gridCol w:w="5671"/>
        <w:gridCol w:w="20"/>
        <w:gridCol w:w="9"/>
        <w:gridCol w:w="2238"/>
        <w:gridCol w:w="2268"/>
        <w:gridCol w:w="1984"/>
      </w:tblGrid>
      <w:tr w:rsidR="004A242C" w14:paraId="37E217A2" w14:textId="77777777" w:rsidTr="00DD4687">
        <w:trPr>
          <w:tblHeader/>
        </w:trPr>
        <w:tc>
          <w:tcPr>
            <w:tcW w:w="8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70F995" w14:textId="77777777" w:rsidR="004A242C" w:rsidRDefault="004A24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0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239F12" w14:textId="77777777" w:rsidR="004A242C" w:rsidRDefault="004A24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9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29A5C7D" w14:textId="345110FC" w:rsidR="004A242C" w:rsidRDefault="004A24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  <w:lang w:val="en-US"/>
              </w:rPr>
              <w:t>З</w:t>
            </w:r>
            <w:r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5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DB176E" w14:textId="77777777" w:rsidR="004A242C" w:rsidRDefault="004A242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98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14:paraId="3E1E9FB7" w14:textId="77777777" w:rsidR="004A242C" w:rsidRDefault="004A242C" w:rsidP="00FC4BEA">
            <w:pPr>
              <w:widowControl w:val="0"/>
              <w:ind w:left="-81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A242C" w14:paraId="0112CFD7" w14:textId="77777777" w:rsidTr="00DD4687">
        <w:trPr>
          <w:tblHeader/>
        </w:trPr>
        <w:tc>
          <w:tcPr>
            <w:tcW w:w="83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7B167C2" w14:textId="77777777" w:rsidR="004A242C" w:rsidRDefault="004A242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E6695F" w14:textId="77777777" w:rsidR="004A242C" w:rsidRDefault="004A242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691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16550EF" w14:textId="77777777" w:rsidR="004A242C" w:rsidRDefault="004A242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DE9833" w14:textId="77777777" w:rsidR="004A242C" w:rsidRDefault="004A242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8198EC" w14:textId="77777777" w:rsidR="004A242C" w:rsidRDefault="004A242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D46426" w14:textId="77777777" w:rsidR="004A242C" w:rsidRDefault="004A242C">
            <w:pPr>
              <w:widowControl w:val="0"/>
              <w:rPr>
                <w:sz w:val="24"/>
                <w:szCs w:val="24"/>
              </w:rPr>
            </w:pPr>
          </w:p>
        </w:tc>
      </w:tr>
      <w:tr w:rsidR="007F4D53" w14:paraId="097C0B84" w14:textId="77777777" w:rsidTr="00FC4BEA">
        <w:trPr>
          <w:tblHeader/>
        </w:trPr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9BC09E7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bookmarkStart w:id="48" w:name="_Toc53499667"/>
            <w:bookmarkEnd w:id="48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D4AF7F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5D7280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FE90C2" w14:textId="77777777" w:rsidR="007F4D53" w:rsidRDefault="00CE2E8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0450D8" w14:textId="77777777" w:rsidR="007F4D53" w:rsidRDefault="00CE2E8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9E5DA9" w14:textId="77777777" w:rsidR="007F4D53" w:rsidRDefault="00CE2E8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F4D53" w14:paraId="1C7C502D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D288BD" w14:textId="77777777" w:rsidR="007F4D53" w:rsidRDefault="007F4D53">
            <w:pPr>
              <w:pStyle w:val="afb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D4A6EF" w14:textId="77777777" w:rsidR="007F4D53" w:rsidRDefault="00CE2E82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14E46F" w14:textId="77777777" w:rsidR="007F4D53" w:rsidRDefault="00CE2E8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8C465A" w14:textId="77777777" w:rsidR="007F4D53" w:rsidRDefault="00CE2E8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739DE0" w14:textId="77777777" w:rsidR="007F4D53" w:rsidRDefault="00CE2E8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F4D53" w14:paraId="73ADF1BE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1C91DB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1471A6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Телефонный аппарат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58C725" w14:textId="25056FDC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Panasonic KX-TS2358RUB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4ADCA81D" w14:textId="5CA11C5E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характеристики:</w:t>
            </w:r>
          </w:p>
          <w:p w14:paraId="0E2A39EE" w14:textId="096134B4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-Спикерфон (разговор без поднятия трубки) АОН,Caller ID,</w:t>
            </w:r>
          </w:p>
          <w:p w14:paraId="04FD0754" w14:textId="712F8D91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-16-значный ЖК-дисплей с часами,</w:t>
            </w:r>
          </w:p>
          <w:p w14:paraId="7A0EC6E7" w14:textId="77777777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-Индикатор вызова,</w:t>
            </w:r>
          </w:p>
          <w:p w14:paraId="23F17E43" w14:textId="49A8FE24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-Русифицированная телефонная книга на 50 номеров,</w:t>
            </w:r>
          </w:p>
          <w:p w14:paraId="02858B03" w14:textId="732A76C1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-Журнал входящих вызовов на 50 записей,</w:t>
            </w:r>
          </w:p>
          <w:p w14:paraId="5832AE2E" w14:textId="3F1AB57C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-Функция автодозвона,</w:t>
            </w:r>
          </w:p>
          <w:p w14:paraId="2B510E7B" w14:textId="7EB13B1F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-Блокировка набора,</w:t>
            </w:r>
          </w:p>
          <w:p w14:paraId="5FA54126" w14:textId="703615BC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-Выключение микрофона.</w:t>
            </w:r>
          </w:p>
          <w:p w14:paraId="61C13F0C" w14:textId="65ECC8B4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-Программируемое переключение режима набора -Тон/Пульс,</w:t>
            </w:r>
          </w:p>
          <w:p w14:paraId="4D9C8CF2" w14:textId="47DC8186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-Программируемая кнопка Flash(80-900 м/с) (короткий отбой, используется для перевода звонка при работе с АТС),</w:t>
            </w:r>
          </w:p>
          <w:p w14:paraId="09D7F4BD" w14:textId="7161CD3D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-Кнопка постановки вызова на удержание Hold,</w:t>
            </w:r>
          </w:p>
          <w:p w14:paraId="3CD49B73" w14:textId="500B9C03" w:rsidR="007F4D53" w:rsidRDefault="00CE2E82" w:rsidP="00FC4B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-Электронный регулятор громкости трубки,</w:t>
            </w:r>
          </w:p>
          <w:p w14:paraId="435C6BBC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-4 уровня регулировки громкости звонка</w:t>
            </w:r>
            <w:r w:rsidRPr="00FC4BEA">
              <w:rPr>
                <w:sz w:val="24"/>
                <w:szCs w:val="24"/>
              </w:rPr>
              <w:t>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9DE6C9" w14:textId="77777777" w:rsidR="007F4D53" w:rsidRDefault="00CE2E8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AB7E8C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2265F2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49D7DA86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1FF763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628A6D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5691" w:type="dxa"/>
            <w:gridSpan w:val="2"/>
            <w:tcBorders>
              <w:top w:val="single" w:sz="4" w:space="0" w:color="333333"/>
              <w:left w:val="single" w:sz="4" w:space="0" w:color="333333"/>
              <w:right w:val="single" w:sz="4" w:space="0" w:color="333333"/>
            </w:tcBorders>
            <w:shd w:val="clear" w:color="auto" w:fill="auto"/>
          </w:tcPr>
          <w:p w14:paraId="5B653C01" w14:textId="3B9E7448" w:rsidR="007F4D53" w:rsidRPr="00FC4BEA" w:rsidRDefault="00CE2E82">
            <w:pPr>
              <w:widowControl w:val="0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 xml:space="preserve">Prometheus (12 Ач; 12 В) </w:t>
            </w:r>
            <w:r w:rsidRPr="00FC4BEA">
              <w:rPr>
                <w:i/>
                <w:color w:val="auto"/>
                <w:sz w:val="24"/>
                <w:szCs w:val="24"/>
              </w:rPr>
              <w:t>(или эквивалент)</w:t>
            </w:r>
            <w:r w:rsidRPr="00FC4BEA">
              <w:rPr>
                <w:color w:val="auto"/>
                <w:sz w:val="24"/>
                <w:szCs w:val="24"/>
              </w:rPr>
              <w:br/>
              <w:t>Технические характеристики:</w:t>
            </w:r>
            <w:r w:rsidRPr="00FC4BEA">
              <w:rPr>
                <w:color w:val="auto"/>
                <w:sz w:val="24"/>
                <w:szCs w:val="24"/>
              </w:rPr>
              <w:br/>
              <w:t>-Емкость аккумулятора: 12 А*ч,</w:t>
            </w:r>
            <w:r w:rsidRPr="00FC4BEA">
              <w:rPr>
                <w:color w:val="auto"/>
                <w:sz w:val="24"/>
                <w:szCs w:val="24"/>
              </w:rPr>
              <w:br/>
            </w:r>
            <w:r w:rsidRPr="00FC4BEA">
              <w:rPr>
                <w:color w:val="auto"/>
                <w:sz w:val="24"/>
                <w:szCs w:val="24"/>
              </w:rPr>
              <w:lastRenderedPageBreak/>
              <w:t>-Технология: AGM,</w:t>
            </w:r>
            <w:r w:rsidRPr="00FC4BEA">
              <w:rPr>
                <w:color w:val="auto"/>
                <w:sz w:val="24"/>
                <w:szCs w:val="24"/>
              </w:rPr>
              <w:br/>
              <w:t>-Выходное напряжение: 12 В,</w:t>
            </w:r>
            <w:r w:rsidRPr="00FC4BEA">
              <w:rPr>
                <w:color w:val="auto"/>
                <w:sz w:val="24"/>
                <w:szCs w:val="24"/>
              </w:rPr>
              <w:br/>
              <w:t>-Тип клемм: F2(FASTON (зажим) 6.35 мм) ,</w:t>
            </w:r>
            <w:r w:rsidRPr="00FC4BEA">
              <w:rPr>
                <w:color w:val="auto"/>
                <w:sz w:val="24"/>
                <w:szCs w:val="24"/>
              </w:rPr>
              <w:br/>
              <w:t>-Полярность: прямая,</w:t>
            </w:r>
            <w:r w:rsidRPr="00FC4BEA">
              <w:rPr>
                <w:color w:val="auto"/>
                <w:sz w:val="24"/>
                <w:szCs w:val="24"/>
              </w:rPr>
              <w:br/>
              <w:t>-Высота: не более 101 мм,</w:t>
            </w:r>
            <w:r w:rsidRPr="00FC4BEA">
              <w:rPr>
                <w:color w:val="auto"/>
                <w:sz w:val="24"/>
                <w:szCs w:val="24"/>
              </w:rPr>
              <w:br/>
              <w:t>-Ширина: не более 151 мм,</w:t>
            </w:r>
            <w:r w:rsidRPr="00FC4BEA">
              <w:rPr>
                <w:color w:val="auto"/>
                <w:sz w:val="24"/>
                <w:szCs w:val="24"/>
              </w:rPr>
              <w:br/>
              <w:t>-Глубина: не более 98 мм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66E115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D5B8CB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1F3F9B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5AF2BD1D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E72FE1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24B3DD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</w:tcPr>
          <w:p w14:paraId="1314F922" w14:textId="77777777" w:rsidR="007F4D53" w:rsidRDefault="00CE2E8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Delta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DTM</w:t>
            </w:r>
            <w:r>
              <w:rPr>
                <w:color w:val="000000"/>
                <w:sz w:val="24"/>
                <w:szCs w:val="24"/>
              </w:rPr>
              <w:t xml:space="preserve"> 12045 (4,5 Ач; 12 В)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26A64AA5" w14:textId="48DFC466" w:rsidR="007F4D53" w:rsidRDefault="00CE2E8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Емкость аккумулятора   - 4.5 А*ч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br/>
              <w:t>Max ток заряда               - 0.96 А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br/>
              <w:t>Технология                    -  AGM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br/>
              <w:t>Выходное напряжение  - 12 В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br/>
              <w:t>Тип клемм                       - F1(FASTON (зажим) 4.75 мм)</w:t>
            </w:r>
            <w:r>
              <w:rPr>
                <w:sz w:val="24"/>
                <w:szCs w:val="24"/>
              </w:rPr>
              <w:t xml:space="preserve"> ,</w:t>
            </w:r>
            <w:r>
              <w:rPr>
                <w:color w:val="000000"/>
                <w:sz w:val="24"/>
                <w:szCs w:val="24"/>
              </w:rPr>
              <w:br/>
              <w:t>Полярность                     - Прямая.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8A65BF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6E2701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DB2A4F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3BDA2C20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4DE604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DF12F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приемно-контрольный охранно-пожарный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1A9A67BA" w14:textId="77777777" w:rsidR="007F4D53" w:rsidRDefault="00CE2E82" w:rsidP="00FC4BEA">
            <w:pPr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Сигнал-10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308A0145" w14:textId="4B7E5984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выполняет следующие функции:</w:t>
            </w:r>
          </w:p>
          <w:p w14:paraId="395F7E79" w14:textId="43A951D9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-контролирует неадресные шлейфы сигнализации:</w:t>
            </w:r>
          </w:p>
          <w:p w14:paraId="1F83A999" w14:textId="51B5CD2B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тип 4: охранный</w:t>
            </w:r>
            <w:r>
              <w:t>,</w:t>
            </w:r>
          </w:p>
          <w:p w14:paraId="190E0A8E" w14:textId="2692DA04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тип 5: охранный с распознаванием нарушения блокировочного контакта извещателя</w:t>
            </w:r>
            <w:r>
              <w:t>,</w:t>
            </w:r>
          </w:p>
          <w:p w14:paraId="4AB7B75C" w14:textId="47210D5E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тип 6: технологический</w:t>
            </w:r>
            <w:r>
              <w:t>,</w:t>
            </w:r>
          </w:p>
          <w:p w14:paraId="05023318" w14:textId="66ED78FA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тип 7: охранный входной</w:t>
            </w:r>
            <w:r>
              <w:t>,</w:t>
            </w:r>
          </w:p>
          <w:p w14:paraId="406EDE0F" w14:textId="1F60E12C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тип 11: тревожный</w:t>
            </w:r>
            <w:r>
              <w:t>,</w:t>
            </w:r>
          </w:p>
          <w:p w14:paraId="7849C415" w14:textId="570BA18E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тип 12: программируемый технологический</w:t>
            </w:r>
            <w:r>
              <w:t>,</w:t>
            </w:r>
          </w:p>
          <w:p w14:paraId="40F44347" w14:textId="157B80DB" w:rsidR="007F4D53" w:rsidRDefault="00CE2E82" w:rsidP="00FC4BEA">
            <w:pPr>
              <w:pStyle w:val="afb"/>
              <w:widowControl w:val="0"/>
              <w:numPr>
                <w:ilvl w:val="0"/>
                <w:numId w:val="4"/>
              </w:numPr>
              <w:tabs>
                <w:tab w:val="left" w:pos="485"/>
              </w:tabs>
              <w:ind w:left="202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тип 17: водосигнальный</w:t>
            </w:r>
            <w:r>
              <w:rPr>
                <w:color w:val="000000"/>
                <w:lang w:val="en-US"/>
              </w:rPr>
              <w:t>.</w:t>
            </w:r>
          </w:p>
          <w:p w14:paraId="75C5D920" w14:textId="4BB54EF0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-контролирует пожарный адресно-пороговый шлейф сигнализации тип 14 с извещателями ДИП-34ПА, С2000-ИП-ПА, ИПР 513-3ПА</w:t>
            </w:r>
            <w:r>
              <w:rPr>
                <w:sz w:val="24"/>
                <w:szCs w:val="24"/>
              </w:rPr>
              <w:t>,</w:t>
            </w:r>
          </w:p>
          <w:p w14:paraId="422794C4" w14:textId="05A217E5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-управляет 2-мя релейными выходами без контроля подключаемых цепей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382EBAA" w14:textId="367B635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-управляет 2-мя ключевыми транзисторными выходами с контролем подключаемых цепей</w:t>
            </w:r>
            <w:r>
              <w:rPr>
                <w:sz w:val="24"/>
                <w:szCs w:val="24"/>
              </w:rPr>
              <w:t>,</w:t>
            </w:r>
          </w:p>
          <w:p w14:paraId="50977EAC" w14:textId="369ECE75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-отображает состояние шлейфов сигнализации и сообщения о неисправности на 11 встроенных индикаторах</w:t>
            </w:r>
            <w:r>
              <w:rPr>
                <w:sz w:val="24"/>
                <w:szCs w:val="24"/>
              </w:rPr>
              <w:t>,</w:t>
            </w:r>
          </w:p>
          <w:p w14:paraId="5EE362E0" w14:textId="05632DC8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-поддерживает процедуру взятия/снятия шлейфов сигнализации с помощью электронных идентификаторов (ключей и карточек) через подключаемый внешний считыватель</w:t>
            </w:r>
            <w:r>
              <w:rPr>
                <w:sz w:val="24"/>
                <w:szCs w:val="24"/>
              </w:rPr>
              <w:t>,</w:t>
            </w:r>
          </w:p>
          <w:p w14:paraId="545515C6" w14:textId="48E00BE0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-позволяет одновременно управлять группой своих шлейфов сигнализации</w:t>
            </w:r>
            <w:r>
              <w:rPr>
                <w:sz w:val="24"/>
                <w:szCs w:val="24"/>
              </w:rPr>
              <w:t>,</w:t>
            </w:r>
          </w:p>
          <w:p w14:paraId="5F312412" w14:textId="56346F62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-позволяет сохранять в энергонезависимой памяти до 85 электронных идентификаторов и их полномочия по управления шлейфами сигнализации</w:t>
            </w:r>
            <w:r>
              <w:rPr>
                <w:sz w:val="24"/>
                <w:szCs w:val="24"/>
              </w:rPr>
              <w:t>,</w:t>
            </w:r>
          </w:p>
          <w:p w14:paraId="7B41A9E4" w14:textId="34A1E8BB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-питается от одного или двух независимых внешних источников питания постоянного тока</w:t>
            </w:r>
            <w:r>
              <w:rPr>
                <w:sz w:val="24"/>
                <w:szCs w:val="24"/>
              </w:rPr>
              <w:t>,</w:t>
            </w:r>
          </w:p>
          <w:p w14:paraId="211F8A7D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имеет датчик вскрытия корпуса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109E39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92CF1D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2086A5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53B2DE75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DBACB4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1.5.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7D5080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приемно-контрольный охранно-пожарный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638639E8" w14:textId="426A1783" w:rsidR="007F4D53" w:rsidRDefault="00CE2E82" w:rsidP="00FC4BEA">
            <w:pPr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Болид Сигнал-20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2F68596A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 клавиш управления взятием/снятием</w:t>
            </w:r>
            <w:r>
              <w:rPr>
                <w:sz w:val="24"/>
                <w:szCs w:val="24"/>
              </w:rPr>
              <w:t>,</w:t>
            </w:r>
          </w:p>
          <w:p w14:paraId="513B1312" w14:textId="7B14E4A9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 шлейфов сигнализации со всеми видами охранных и пожарных извещателей</w:t>
            </w:r>
            <w:r>
              <w:rPr>
                <w:sz w:val="24"/>
                <w:szCs w:val="24"/>
              </w:rPr>
              <w:t>,</w:t>
            </w:r>
          </w:p>
          <w:p w14:paraId="62577207" w14:textId="5C68E259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Программирование типа ШС:</w:t>
            </w:r>
          </w:p>
          <w:p w14:paraId="23209E03" w14:textId="3EC0587C" w:rsidR="00CE2E82" w:rsidRDefault="00CE2E82" w:rsidP="00FC4BEA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526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lastRenderedPageBreak/>
              <w:t>охранные,</w:t>
            </w:r>
          </w:p>
          <w:p w14:paraId="56184F00" w14:textId="7214E52F" w:rsidR="007F4D53" w:rsidRPr="00FC4BEA" w:rsidRDefault="00CE2E82" w:rsidP="00FC4BEA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526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охранные с контролем блокировочного контакта извещателя,</w:t>
            </w:r>
          </w:p>
          <w:p w14:paraId="7D9BA0D7" w14:textId="26A9401A" w:rsidR="007F4D53" w:rsidRDefault="00CE2E82" w:rsidP="00FC4BEA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526"/>
              </w:tabs>
              <w:ind w:left="202" w:firstLine="0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пожарные комбинированные однопороговые</w:t>
            </w:r>
            <w:r>
              <w:rPr>
                <w:color w:val="000000"/>
              </w:rPr>
              <w:t>.</w:t>
            </w:r>
          </w:p>
          <w:p w14:paraId="5676633F" w14:textId="55D8AF1C" w:rsidR="007F4D53" w:rsidRDefault="00CE2E82" w:rsidP="00FC4BEA">
            <w:pPr>
              <w:widowControl w:val="0"/>
              <w:tabs>
                <w:tab w:val="left" w:pos="52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Pr="00FC4BEA">
              <w:rPr>
                <w:color w:val="000000"/>
                <w:sz w:val="24"/>
                <w:szCs w:val="24"/>
              </w:rPr>
              <w:t xml:space="preserve">Повышенная помехоустойчивость за счет селекции входного сигнала по длительности и фильтрации наводок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FC4BEA">
              <w:rPr>
                <w:color w:val="000000"/>
                <w:sz w:val="24"/>
                <w:szCs w:val="24"/>
              </w:rPr>
              <w:t>50 Гц</w:t>
            </w:r>
            <w:r>
              <w:rPr>
                <w:sz w:val="24"/>
                <w:szCs w:val="24"/>
              </w:rPr>
              <w:t>,</w:t>
            </w:r>
          </w:p>
          <w:p w14:paraId="16CA4D91" w14:textId="6932C992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-Напряжение в каждом шлейфе сигнализации - 24 В</w:t>
            </w:r>
            <w:r>
              <w:rPr>
                <w:sz w:val="24"/>
                <w:szCs w:val="24"/>
              </w:rPr>
              <w:t>,</w:t>
            </w:r>
          </w:p>
          <w:p w14:paraId="6A0E79CE" w14:textId="5C6BD2C2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-Повышенная защищенность шлейфов от саботажа.</w:t>
            </w:r>
          </w:p>
          <w:p w14:paraId="4863D4A3" w14:textId="2F814BD2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-Использование режимов "Без права снятия с охраны", "Тихая тревога"</w:t>
            </w:r>
            <w:r>
              <w:rPr>
                <w:sz w:val="24"/>
                <w:szCs w:val="24"/>
              </w:rPr>
              <w:t>,</w:t>
            </w:r>
          </w:p>
          <w:p w14:paraId="38E15445" w14:textId="0E468DFC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-Использование режима "Групповое взятие/снятие" для управления группой шлейфов от одного переключателя</w:t>
            </w:r>
            <w:r>
              <w:rPr>
                <w:sz w:val="24"/>
                <w:szCs w:val="24"/>
              </w:rPr>
              <w:t>,</w:t>
            </w:r>
          </w:p>
          <w:p w14:paraId="376AB9DA" w14:textId="43C1B618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-Контроль прохождения извещений на центральный пульт с помощью индикаторов "ПЦН".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68B16C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эквивалента - подробное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6B2BD1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7CB184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623D99B5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0D0F9D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1CBD18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Контроллер двухпроводной линии связи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498F315D" w14:textId="79737D5F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С2000-КДЛ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156588FD" w14:textId="5E9DB0BA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-Количество подключаемых АУ 127</w:t>
            </w:r>
            <w:r>
              <w:rPr>
                <w:sz w:val="24"/>
                <w:szCs w:val="24"/>
              </w:rPr>
              <w:t>,</w:t>
            </w:r>
          </w:p>
          <w:p w14:paraId="73452155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-Длина двухпроводной линии:</w:t>
            </w:r>
          </w:p>
          <w:p w14:paraId="7BE4FD69" w14:textId="77777777" w:rsidR="00CE2E82" w:rsidRPr="00FC4BEA" w:rsidRDefault="00CE2E82" w:rsidP="00FC4BEA">
            <w:pPr>
              <w:pStyle w:val="afb"/>
              <w:widowControl w:val="0"/>
              <w:numPr>
                <w:ilvl w:val="0"/>
                <w:numId w:val="6"/>
              </w:numPr>
              <w:ind w:left="343" w:hanging="218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1200 метров при сечении 1,5 мм²</w:t>
            </w:r>
            <w:r>
              <w:t>,</w:t>
            </w:r>
          </w:p>
          <w:p w14:paraId="2D341938" w14:textId="0BF1523B" w:rsidR="00CE2E82" w:rsidRPr="00FC4BEA" w:rsidRDefault="00CE2E82" w:rsidP="00FC4BEA">
            <w:pPr>
              <w:pStyle w:val="afb"/>
              <w:widowControl w:val="0"/>
              <w:numPr>
                <w:ilvl w:val="0"/>
                <w:numId w:val="6"/>
              </w:numPr>
              <w:ind w:left="343" w:hanging="218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600 метров при сечении 0,75 мм²</w:t>
            </w:r>
            <w:r>
              <w:t>,</w:t>
            </w:r>
          </w:p>
          <w:p w14:paraId="65886A09" w14:textId="745CDD68" w:rsidR="007F4D53" w:rsidRPr="00FC4BEA" w:rsidRDefault="00CE2E82" w:rsidP="00FC4BEA">
            <w:pPr>
              <w:pStyle w:val="afb"/>
              <w:widowControl w:val="0"/>
              <w:numPr>
                <w:ilvl w:val="0"/>
                <w:numId w:val="6"/>
              </w:numPr>
              <w:ind w:left="343" w:hanging="218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400 метров при сечении 0,5 мм²</w:t>
            </w:r>
            <w:r>
              <w:t>,</w:t>
            </w:r>
          </w:p>
          <w:p w14:paraId="3D58C033" w14:textId="7DAC0A92" w:rsidR="007F4D53" w:rsidRDefault="00CE2E82" w:rsidP="00FC4BEA">
            <w:pPr>
              <w:pStyle w:val="afb"/>
              <w:widowControl w:val="0"/>
              <w:numPr>
                <w:ilvl w:val="0"/>
                <w:numId w:val="6"/>
              </w:numPr>
              <w:ind w:left="343" w:hanging="218"/>
              <w:jc w:val="both"/>
              <w:rPr>
                <w:color w:val="000000"/>
              </w:rPr>
            </w:pPr>
            <w:r w:rsidRPr="00FC4BEA">
              <w:rPr>
                <w:color w:val="000000"/>
              </w:rPr>
              <w:t>160 метров при сечении 0,2 мм²</w:t>
            </w:r>
            <w:r>
              <w:rPr>
                <w:color w:val="000000"/>
              </w:rPr>
              <w:t>.</w:t>
            </w:r>
          </w:p>
          <w:p w14:paraId="10D231B5" w14:textId="56130CE5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-Напряжение питания - от 10,2В до 28,4В постоянного тока</w:t>
            </w:r>
            <w:r>
              <w:rPr>
                <w:sz w:val="24"/>
                <w:szCs w:val="24"/>
              </w:rPr>
              <w:t>,</w:t>
            </w:r>
          </w:p>
          <w:p w14:paraId="6AC9A3AD" w14:textId="1606BCB3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-Световая индикация на лицевой панели - 3 светодиодных индикатора</w:t>
            </w:r>
            <w:r>
              <w:rPr>
                <w:sz w:val="24"/>
                <w:szCs w:val="24"/>
              </w:rPr>
              <w:t>,</w:t>
            </w:r>
          </w:p>
          <w:p w14:paraId="54990328" w14:textId="1B81DE32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-Датчик вскрытия корпуса – микроконтакт</w:t>
            </w:r>
            <w:r>
              <w:rPr>
                <w:sz w:val="24"/>
                <w:szCs w:val="24"/>
              </w:rPr>
              <w:t>,</w:t>
            </w:r>
          </w:p>
          <w:p w14:paraId="0D1AF12C" w14:textId="6035DC5C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-Коммуникационный порт (для работы в ИСО «Орион») RS-485, протокол Орион</w:t>
            </w:r>
            <w:r>
              <w:rPr>
                <w:sz w:val="24"/>
                <w:szCs w:val="24"/>
              </w:rPr>
              <w:t>,</w:t>
            </w:r>
          </w:p>
          <w:p w14:paraId="5DA2DE14" w14:textId="0D53981B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-Питание прибора - от внешнего источника постоянного тока (Имеется дополнительный ввод для подключения резервного источника питания).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2E8ED7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AA553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15251D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2F668710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3E9C3A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1.7.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FC575B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защитный сетевой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67B00251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Болид Блок защитный сетевой БЗС</w:t>
            </w:r>
            <w:r>
              <w:rPr>
                <w:i/>
                <w:color w:val="000000"/>
                <w:sz w:val="24"/>
                <w:szCs w:val="24"/>
              </w:rPr>
              <w:t xml:space="preserve"> (или эквивалент)</w:t>
            </w:r>
          </w:p>
          <w:p w14:paraId="6655C978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-Максимальное рабочее напряжение - 250 В</w:t>
            </w:r>
            <w:r>
              <w:rPr>
                <w:sz w:val="24"/>
                <w:szCs w:val="24"/>
              </w:rPr>
              <w:t>,</w:t>
            </w:r>
          </w:p>
          <w:p w14:paraId="041EFDF4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-Максимальная мощность нагрузки - 500 Вт</w:t>
            </w:r>
            <w:r>
              <w:rPr>
                <w:sz w:val="24"/>
                <w:szCs w:val="24"/>
              </w:rPr>
              <w:t>,</w:t>
            </w:r>
          </w:p>
          <w:p w14:paraId="340128B2" w14:textId="03A64E95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-Проходное сопротивление (частота сети 50 Гц) - не более 1Ом</w:t>
            </w:r>
            <w:r>
              <w:rPr>
                <w:sz w:val="24"/>
                <w:szCs w:val="24"/>
              </w:rPr>
              <w:t>,</w:t>
            </w:r>
          </w:p>
          <w:p w14:paraId="2B831134" w14:textId="1E2157D6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-Максимальное напряжение срабатывания защиты между двумя проводами симметричного входа 220 В (L) и 220 В (N) (с «перегоранием» предохранителя/ей, частота сети 50 Гц) - 300 В</w:t>
            </w:r>
            <w:r>
              <w:rPr>
                <w:sz w:val="24"/>
                <w:szCs w:val="24"/>
              </w:rPr>
              <w:t>,</w:t>
            </w:r>
          </w:p>
          <w:p w14:paraId="5E37B7E1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-Предельное напряжение импульсных помех (8/20 мкс) - 10 кВ.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96113A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1F936C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67564C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15EC9530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58488F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E43DF6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Извещатель пожарный ручной адресный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5329E00E" w14:textId="77777777" w:rsidR="007F4D53" w:rsidRDefault="00CE2E82" w:rsidP="00FC4BEA">
            <w:pPr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ИПР 513-3АМ ИСП.01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08856330" w14:textId="00337EF1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-Оснащён защитным стеклом, предохраняющим от случайных срабатываний</w:t>
            </w:r>
            <w:r>
              <w:rPr>
                <w:sz w:val="24"/>
                <w:szCs w:val="24"/>
              </w:rPr>
              <w:t>,</w:t>
            </w:r>
          </w:p>
          <w:p w14:paraId="003AE3B6" w14:textId="5299A0FE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-Отсутствие разрушаемых деталей позволяет возвращать извещатель в дежурный режим с помощью специального ключа без замены приводного элемента</w:t>
            </w:r>
            <w:r>
              <w:rPr>
                <w:sz w:val="24"/>
                <w:szCs w:val="24"/>
              </w:rPr>
              <w:t>,</w:t>
            </w:r>
          </w:p>
          <w:p w14:paraId="6E3E643A" w14:textId="6AC20803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-Питание по двухпроводной линии связи от «С2000-КДЛ», «С2000-КДЛ-2И», «С2000-КДЛ-2И исп.01», «С2000-КДЛ-С»</w:t>
            </w:r>
            <w:r>
              <w:rPr>
                <w:sz w:val="24"/>
                <w:szCs w:val="24"/>
              </w:rPr>
              <w:t xml:space="preserve"> ,</w:t>
            </w:r>
          </w:p>
          <w:p w14:paraId="6A97FE3B" w14:textId="30BA5E3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-Измерение значения напряжения в ДПЛС в месте </w:t>
            </w:r>
            <w:r>
              <w:rPr>
                <w:color w:val="000000"/>
                <w:sz w:val="24"/>
                <w:szCs w:val="24"/>
              </w:rPr>
              <w:lastRenderedPageBreak/>
              <w:t>установки</w:t>
            </w:r>
            <w:r>
              <w:rPr>
                <w:sz w:val="24"/>
                <w:szCs w:val="24"/>
              </w:rPr>
              <w:t>,</w:t>
            </w:r>
          </w:p>
          <w:p w14:paraId="6400FAB8" w14:textId="78BD38DF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-Световая индикация состояний</w:t>
            </w:r>
            <w:r>
              <w:rPr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149F4428" w14:textId="0E3BBB80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-До 127 извещателей «ИПР 513-3АМ исп.01» к «С2000-КДЛ», «С2000-КДЛ-2И», «С2000-КДЛ-2И исп.01», «С2000-КДЛ-С»</w:t>
            </w:r>
            <w:r>
              <w:rPr>
                <w:sz w:val="24"/>
                <w:szCs w:val="24"/>
              </w:rPr>
              <w:t xml:space="preserve"> , </w:t>
            </w:r>
          </w:p>
          <w:p w14:paraId="3D0667CE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Современный дизайн корпуса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C9294C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420BD1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CC4E82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02723A96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24229D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1.9.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50B926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дистанционного пуска адресное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34DBD806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УДП 513-3АМ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70FB2356" w14:textId="2494D3FA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-Оснащено пломбируемым защитным стеклом, обеспечивающим соответствие классу В по ГОСТ Р 53325-2012 и предохраняющим от срабатываний при случайных нажатиях</w:t>
            </w:r>
            <w:r>
              <w:rPr>
                <w:sz w:val="24"/>
                <w:szCs w:val="24"/>
              </w:rPr>
              <w:t>,</w:t>
            </w:r>
          </w:p>
          <w:p w14:paraId="6D878D2E" w14:textId="7C94D351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-Комплект для пломбировки защитного стекла (пломбы и проволока) входит в состав изделия</w:t>
            </w:r>
            <w:r>
              <w:rPr>
                <w:color w:val="000000"/>
                <w:sz w:val="24"/>
                <w:szCs w:val="24"/>
              </w:rPr>
              <w:br/>
              <w:t>-Питание по двухпроводной линии связи от «С2000-КДЛ», «С2000-КДЛ-2И», «С2000-КДЛ-2И исп.01», «С2000-КДЛ-С»</w:t>
            </w:r>
            <w:r>
              <w:rPr>
                <w:sz w:val="24"/>
                <w:szCs w:val="24"/>
              </w:rPr>
              <w:t>,</w:t>
            </w:r>
          </w:p>
          <w:p w14:paraId="04401021" w14:textId="747BBEC9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-Измерение значения напряжения ДПЛС в месте установки</w:t>
            </w:r>
            <w:r>
              <w:rPr>
                <w:sz w:val="24"/>
                <w:szCs w:val="24"/>
              </w:rPr>
              <w:t>,</w:t>
            </w:r>
          </w:p>
          <w:p w14:paraId="28B7838D" w14:textId="4A5328AB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-Световая индикация состояний  До 127 устройств «УДП 513-3АМ» к «С2000-КДЛ», «С2000-КДЛ-2И», «С2000-КДЛ-2И исп.01», «С2000-КДЛ-С»</w:t>
            </w:r>
            <w:r>
              <w:rPr>
                <w:sz w:val="24"/>
                <w:szCs w:val="24"/>
              </w:rPr>
              <w:t xml:space="preserve"> ,</w:t>
            </w:r>
          </w:p>
          <w:p w14:paraId="233E8F97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-Жёлтый цвет корпуса и понятная надпись позволяют отличить его от ручных пожарных извещателей и УДП с другим функциональным назначением.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1765C1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A7650B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DC3F39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526F1AE5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3E4DE7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1.10.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3F86B7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Блок индикации с клавиатурой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right w:val="single" w:sz="4" w:space="0" w:color="333333"/>
            </w:tcBorders>
            <w:shd w:val="clear" w:color="auto" w:fill="auto"/>
          </w:tcPr>
          <w:p w14:paraId="781FE555" w14:textId="77777777" w:rsidR="007F4D53" w:rsidRDefault="00CE2E82" w:rsidP="00FC4BEA">
            <w:pPr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Болид С2000-БКИ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14:paraId="7AADD953" w14:textId="734C0781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-Кнопочное управление 60 разделами (взятие под охрану, снятие с охраны) с возможностью </w:t>
            </w:r>
            <w:r>
              <w:rPr>
                <w:color w:val="000000"/>
                <w:sz w:val="24"/>
                <w:szCs w:val="24"/>
              </w:rPr>
              <w:lastRenderedPageBreak/>
              <w:t>ограничения доступа к функции управления</w:t>
            </w:r>
            <w:r>
              <w:rPr>
                <w:sz w:val="24"/>
                <w:szCs w:val="24"/>
              </w:rPr>
              <w:t>,</w:t>
            </w:r>
          </w:p>
          <w:p w14:paraId="7A773145" w14:textId="46C8C278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-Подключение считывателя с интерфейсом Touch Memory для контроля доступа к управлению разделами</w:t>
            </w:r>
            <w:r>
              <w:rPr>
                <w:sz w:val="24"/>
                <w:szCs w:val="24"/>
              </w:rPr>
              <w:t>,</w:t>
            </w:r>
          </w:p>
          <w:p w14:paraId="49AA2877" w14:textId="77777777" w:rsidR="007F4D53" w:rsidRDefault="00CE2E82" w:rsidP="00FC4BE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-Раздельное отображение на 60 двухцветных индикаторах состояний контролируемых разделов.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DF3593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1701CC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ACCE31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19179C8A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7AF04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1.11.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B1EE8B" w14:textId="1ED950EF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индикации системы пожаротушения</w:t>
            </w:r>
          </w:p>
        </w:tc>
        <w:tc>
          <w:tcPr>
            <w:tcW w:w="5691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14:paraId="7C1905E9" w14:textId="77777777" w:rsidR="007F4D53" w:rsidRPr="00FC4BEA" w:rsidRDefault="00CE2E82" w:rsidP="00FC4BEA">
            <w:pPr>
              <w:widowControl w:val="0"/>
              <w:jc w:val="both"/>
              <w:rPr>
                <w:i/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 xml:space="preserve">Болид С2000-ПТ </w:t>
            </w:r>
            <w:r w:rsidRPr="00FC4BEA">
              <w:rPr>
                <w:i/>
                <w:color w:val="auto"/>
                <w:sz w:val="24"/>
                <w:szCs w:val="24"/>
              </w:rPr>
              <w:t>(или эквивалент)</w:t>
            </w:r>
          </w:p>
          <w:p w14:paraId="6704BD6B" w14:textId="574F3CE5" w:rsidR="007F4D53" w:rsidRPr="00FC4BEA" w:rsidRDefault="00CE2E82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-Блок применяется как компонент блочно-модульного прибора управления в системах пожаротушения и совместно с прибором приемно-контрольным и управления «Сириус» и пультом контроля «С2000М» и их исполнениями,</w:t>
            </w:r>
          </w:p>
          <w:p w14:paraId="26E8EEF5" w14:textId="15DFFD2D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-Индикация и управления направлениями пожаротушения,</w:t>
            </w:r>
          </w:p>
          <w:p w14:paraId="51240319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-Встроенный считыватель Touch Memory для ограничения доступа к управлению системой пожаротушения.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97A49B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92B5EF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5A73C2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721A9E13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DD236A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1.12.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A465B5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Аппарат всепогодный телефонный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EC68C" w14:textId="77777777" w:rsidR="007F4D53" w:rsidRPr="00FC4BEA" w:rsidRDefault="00CE2E82" w:rsidP="00FC4BEA">
            <w:pPr>
              <w:widowControl w:val="0"/>
              <w:jc w:val="both"/>
              <w:rPr>
                <w:i/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 xml:space="preserve">ЭЛКОМ СЕРВИС ТАШ-11П </w:t>
            </w:r>
            <w:r w:rsidRPr="00FC4BEA">
              <w:rPr>
                <w:i/>
                <w:color w:val="auto"/>
                <w:sz w:val="24"/>
                <w:szCs w:val="24"/>
              </w:rPr>
              <w:t>(или эквивалент)</w:t>
            </w:r>
          </w:p>
          <w:p w14:paraId="71738AA6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-Степень защиты от воздействия пыли и влаги: IP65</w:t>
            </w:r>
          </w:p>
          <w:p w14:paraId="789AFF6F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-Сейсмоустойчивость: соответствует 7 баллов по MSK-64,</w:t>
            </w:r>
          </w:p>
          <w:p w14:paraId="6D462C59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-Устойчивость к дезактивирующим растворам: 4 группа,</w:t>
            </w:r>
          </w:p>
          <w:p w14:paraId="77847105" w14:textId="01DFCC02" w:rsidR="007F4D53" w:rsidRPr="00FC4BEA" w:rsidRDefault="00CE2E82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-Вид исполнения: РН1,</w:t>
            </w:r>
          </w:p>
          <w:p w14:paraId="671B68CE" w14:textId="01A21730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-Средняя наработка на отказ: не менее 10000 ч,</w:t>
            </w:r>
          </w:p>
          <w:p w14:paraId="21909761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-Ускорение при максимальной вибрационной нагрузке в диапазоне частот от 10 до 70 Гц: 49 м/с2,</w:t>
            </w:r>
          </w:p>
          <w:p w14:paraId="430C3755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lastRenderedPageBreak/>
              <w:t>-Общее количество ударов при ударных нагрузках с ускорением 147 м/с2: 10000,</w:t>
            </w:r>
          </w:p>
          <w:p w14:paraId="46B3A294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-Продолжительность записываемого речевого сообщения, сек: 8,</w:t>
            </w:r>
          </w:p>
          <w:p w14:paraId="7470D46A" w14:textId="77777777" w:rsidR="007F4D53" w:rsidRPr="00FC4BEA" w:rsidRDefault="00CE2E82" w:rsidP="00FC4BEA">
            <w:pPr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>-Громкость вызывного сигнала на расстоянии 1 м, дБ: не менее 95.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91DFBE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4151F8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F257AF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609C7B72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2F4660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1.13.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AB93EF" w14:textId="77777777" w:rsidR="007F4D53" w:rsidRDefault="00CE2E82" w:rsidP="00FC4BEA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5691" w:type="dxa"/>
            <w:gridSpan w:val="2"/>
            <w:tcBorders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</w:tcPr>
          <w:p w14:paraId="53572778" w14:textId="59711B38" w:rsidR="007F4D53" w:rsidRPr="00FC4BEA" w:rsidRDefault="00CE2E82">
            <w:pPr>
              <w:widowControl w:val="0"/>
              <w:rPr>
                <w:color w:val="auto"/>
                <w:sz w:val="24"/>
                <w:szCs w:val="24"/>
              </w:rPr>
            </w:pPr>
            <w:r w:rsidRPr="00FC4BEA">
              <w:rPr>
                <w:color w:val="auto"/>
                <w:sz w:val="24"/>
                <w:szCs w:val="24"/>
              </w:rPr>
              <w:t xml:space="preserve">АКБ GPL 12-40 S 12В, 40Ач Энергия Е0201-0103 </w:t>
            </w:r>
            <w:r w:rsidRPr="00FC4BEA">
              <w:rPr>
                <w:i/>
                <w:color w:val="auto"/>
                <w:sz w:val="24"/>
                <w:szCs w:val="24"/>
              </w:rPr>
              <w:t>(или эквивалент)</w:t>
            </w:r>
            <w:r w:rsidRPr="00FC4BEA">
              <w:rPr>
                <w:color w:val="auto"/>
                <w:sz w:val="24"/>
                <w:szCs w:val="24"/>
              </w:rPr>
              <w:br/>
              <w:t>-Емкость аккумулятора: 40 А*ч,</w:t>
            </w:r>
            <w:r w:rsidRPr="00FC4BEA">
              <w:rPr>
                <w:color w:val="auto"/>
                <w:sz w:val="24"/>
                <w:szCs w:val="24"/>
              </w:rPr>
              <w:br/>
              <w:t>-Max ток заряда: 10 А,</w:t>
            </w:r>
            <w:r w:rsidRPr="00FC4BEA">
              <w:rPr>
                <w:color w:val="auto"/>
                <w:sz w:val="24"/>
                <w:szCs w:val="24"/>
              </w:rPr>
              <w:br/>
              <w:t>-Технология: AGM,</w:t>
            </w:r>
            <w:r w:rsidRPr="00FC4BEA">
              <w:rPr>
                <w:color w:val="auto"/>
                <w:sz w:val="24"/>
                <w:szCs w:val="24"/>
              </w:rPr>
              <w:br/>
              <w:t>-Выходное напряжение: 12 В,</w:t>
            </w:r>
            <w:r w:rsidRPr="00FC4BEA">
              <w:rPr>
                <w:color w:val="auto"/>
                <w:sz w:val="24"/>
                <w:szCs w:val="24"/>
              </w:rPr>
              <w:br/>
              <w:t>-Тип клемм: T14 (M6х15),</w:t>
            </w:r>
            <w:r w:rsidRPr="00FC4BEA">
              <w:rPr>
                <w:color w:val="auto"/>
                <w:sz w:val="24"/>
                <w:szCs w:val="24"/>
              </w:rPr>
              <w:br/>
              <w:t>-Полярность: обратная,</w:t>
            </w:r>
            <w:r w:rsidRPr="00FC4BEA">
              <w:rPr>
                <w:color w:val="auto"/>
                <w:sz w:val="24"/>
                <w:szCs w:val="24"/>
              </w:rPr>
              <w:br/>
              <w:t>-Высота: не более 175 мм,</w:t>
            </w:r>
            <w:r w:rsidRPr="00FC4BEA">
              <w:rPr>
                <w:color w:val="auto"/>
                <w:sz w:val="24"/>
                <w:szCs w:val="24"/>
              </w:rPr>
              <w:br/>
              <w:t>-Ширина: не более 197 мм,</w:t>
            </w:r>
            <w:r w:rsidRPr="00FC4BEA">
              <w:rPr>
                <w:color w:val="auto"/>
                <w:sz w:val="24"/>
                <w:szCs w:val="24"/>
              </w:rPr>
              <w:br/>
              <w:t>-Глубина: не более 165 мм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8EC3D4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FB8B5D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A1E1F1E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7F776BD6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38A212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7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A4E368" w14:textId="7BEA1125" w:rsidR="007F4D53" w:rsidRDefault="00CE2E82">
            <w:pPr>
              <w:pStyle w:val="affff7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4F514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252AFA7A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D79C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F4D53" w14:paraId="709E5630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70EDCD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2.1.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5F8B18" w14:textId="77777777" w:rsidR="007F4D53" w:rsidRDefault="00CE2E82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5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67E557" w14:textId="7779DEE6" w:rsidR="007F4D53" w:rsidRDefault="00CE2E82" w:rsidP="00FC4BEA">
            <w:pPr>
              <w:pStyle w:val="afff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осуществляется до склада Заказчика по адресу: РФ, 617760 Пермский край, Чайковский городской округ, г. Чайковский, территория Воткинской ГЭС, д. 1/2.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D641B4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A35D0D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357A36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164BFE75" w14:textId="77777777" w:rsidTr="00FC4BEA">
        <w:tc>
          <w:tcPr>
            <w:tcW w:w="83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5D50EC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2.2.</w:t>
            </w:r>
          </w:p>
        </w:tc>
        <w:tc>
          <w:tcPr>
            <w:tcW w:w="205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F62D59" w14:textId="77777777" w:rsidR="007F4D53" w:rsidRDefault="00CE2E82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5691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369156" w14:textId="77777777" w:rsidR="007F4D53" w:rsidRDefault="00CE2E8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14:paraId="4A72808F" w14:textId="77777777" w:rsidR="007F4D53" w:rsidRDefault="00CE2E8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без обязательных сопроводительных </w:t>
            </w:r>
            <w:r>
              <w:rPr>
                <w:sz w:val="24"/>
                <w:szCs w:val="24"/>
              </w:rPr>
              <w:lastRenderedPageBreak/>
              <w:t>документов не принимается, ответственность за ее сохранность Заказчик не несет.</w:t>
            </w:r>
          </w:p>
          <w:p w14:paraId="25BAD281" w14:textId="77777777" w:rsidR="007F4D53" w:rsidRDefault="00CE2E82" w:rsidP="00FC4BEA">
            <w:pPr>
              <w:pStyle w:val="afff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24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2A6F91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06B2D6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07BF8A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3D6F59BB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6D8293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2.3.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374AD3" w14:textId="77777777" w:rsidR="007F4D53" w:rsidRDefault="00CE2E82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5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3E3939" w14:textId="77777777" w:rsidR="007F4D53" w:rsidRDefault="00CE2E82" w:rsidP="00FC4BEA">
            <w:pPr>
              <w:pStyle w:val="affff7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должна 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261EDD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7AF85A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57965608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5D823010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D23931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CA91F6" w14:textId="6EAAA430" w:rsidR="007F4D53" w:rsidRDefault="00CE2E82">
            <w:pPr>
              <w:pStyle w:val="affff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4E4F4D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43451B02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F3FE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F4D53" w14:paraId="4B6AB2DC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7AB904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val="en-US" w:eastAsia="x-none"/>
              </w:rPr>
              <w:t>3.1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18BB2D" w14:textId="77777777" w:rsidR="007F4D53" w:rsidRDefault="00CE2E82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5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D17655" w14:textId="77777777" w:rsidR="007F4D53" w:rsidRDefault="00CE2E82" w:rsidP="00FC4BEA">
            <w:pPr>
              <w:pStyle w:val="afff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 </w:t>
            </w:r>
            <w:r>
              <w:rPr>
                <w:rFonts w:eastAsia="Calibri"/>
                <w:sz w:val="24"/>
                <w:szCs w:val="24"/>
                <w:lang w:eastAsia="en-US"/>
              </w:rPr>
              <w:t>или УПД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B54B35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4131029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E1E9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F4D53" w14:paraId="3125B537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5C8EA4" w14:textId="77777777" w:rsidR="007F4D53" w:rsidRDefault="00CE2E82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b/>
                <w:lang w:eastAsia="x-none"/>
              </w:rPr>
              <w:t>4.</w:t>
            </w:r>
          </w:p>
        </w:tc>
        <w:tc>
          <w:tcPr>
            <w:tcW w:w="7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79DEC6D" w14:textId="2829C06F" w:rsidR="007F4D53" w:rsidRDefault="00CE2E82">
            <w:pPr>
              <w:pStyle w:val="affff7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83F182" w14:textId="77777777" w:rsidR="007F4D53" w:rsidRDefault="00CE2E82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50D4CEE2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98F5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F4D53" w14:paraId="3CF95546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A5BA07" w14:textId="77777777" w:rsidR="007F4D53" w:rsidRDefault="00CE2E82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t>4.1.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DE571E" w14:textId="77777777" w:rsidR="007F4D53" w:rsidRDefault="00CE2E82">
            <w:pPr>
              <w:pStyle w:val="affff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5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C0D2B2" w14:textId="77777777" w:rsidR="007F4D53" w:rsidRDefault="00CE2E82" w:rsidP="00FC4BEA">
            <w:pPr>
              <w:pStyle w:val="affff7"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Поставщика</w:t>
            </w:r>
          </w:p>
        </w:tc>
        <w:tc>
          <w:tcPr>
            <w:tcW w:w="22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5FC45D" w14:textId="1B1ADB13" w:rsidR="007F4D53" w:rsidRDefault="00CE2E8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FD0B7C" w14:textId="70531BFA" w:rsidR="007F4D53" w:rsidRDefault="00CE2E8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CAE7CE0" w14:textId="3F6528E0" w:rsidR="007F4D53" w:rsidRDefault="007F4D53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F4D53" w14:paraId="4A80C388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49253D" w14:textId="77777777" w:rsidR="007F4D53" w:rsidRDefault="00CE2E82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rPr>
                <w:b/>
                <w:lang w:val="en-US" w:eastAsia="x-none"/>
              </w:rPr>
              <w:t>5</w:t>
            </w:r>
            <w:r>
              <w:rPr>
                <w:b/>
                <w:lang w:eastAsia="x-none"/>
              </w:rPr>
              <w:t>.</w:t>
            </w:r>
          </w:p>
        </w:tc>
        <w:tc>
          <w:tcPr>
            <w:tcW w:w="7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7A9BD2" w14:textId="2C8BCDDC" w:rsidR="007F4D53" w:rsidRDefault="00CE2E82" w:rsidP="00FC4BEA">
            <w:pPr>
              <w:widowControl w:val="0"/>
              <w:rPr>
                <w:sz w:val="24"/>
                <w:szCs w:val="24"/>
              </w:rPr>
            </w:pPr>
            <w:r w:rsidRPr="00FC4BEA">
              <w:rPr>
                <w:b/>
                <w:sz w:val="24"/>
                <w:szCs w:val="24"/>
                <w:lang w:eastAsia="x-none"/>
              </w:rPr>
              <w:t>Прочие (дополнительные) требования к продукции</w:t>
            </w:r>
          </w:p>
        </w:tc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B8A972" w14:textId="77777777" w:rsidR="007F4D53" w:rsidRDefault="00CE2E8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lang w:eastAsia="x-none"/>
              </w:rPr>
              <w:t>-//-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65495274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lang w:eastAsia="x-none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664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lang w:eastAsia="x-none"/>
              </w:rPr>
              <w:t>-//-</w:t>
            </w:r>
          </w:p>
        </w:tc>
      </w:tr>
      <w:tr w:rsidR="007F4D53" w14:paraId="778C1421" w14:textId="77777777" w:rsidTr="00FC4BEA">
        <w:tc>
          <w:tcPr>
            <w:tcW w:w="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DA2401" w14:textId="77777777" w:rsidR="007F4D53" w:rsidRDefault="00CE2E82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rPr>
                <w:lang w:val="en-US"/>
              </w:rPr>
              <w:t>5</w:t>
            </w:r>
            <w:r>
              <w:t>.1.</w:t>
            </w:r>
          </w:p>
        </w:tc>
        <w:tc>
          <w:tcPr>
            <w:tcW w:w="2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A40DE8" w14:textId="77777777" w:rsidR="007F4D53" w:rsidRDefault="00CE2E8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национального режима в соответствии с Постановлением Правительства РФ от 23.12.2024 № 1875</w:t>
            </w:r>
          </w:p>
        </w:tc>
        <w:tc>
          <w:tcPr>
            <w:tcW w:w="56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B66B6C" w14:textId="77777777" w:rsidR="007F4D53" w:rsidRDefault="00CE2E82">
            <w:pPr>
              <w:pStyle w:val="Standard"/>
              <w:widowControl w:val="0"/>
              <w:jc w:val="both"/>
            </w:pPr>
            <w:r>
              <w:rPr>
                <w:sz w:val="24"/>
                <w:szCs w:val="24"/>
              </w:rPr>
              <w:t>Национальный режим не предоставляется.</w:t>
            </w:r>
          </w:p>
          <w:p w14:paraId="4A01AF66" w14:textId="69204176" w:rsidR="007F4D53" w:rsidRDefault="00CE2E82">
            <w:pPr>
              <w:pStyle w:val="Standard"/>
              <w:widowControl w:val="0"/>
              <w:jc w:val="both"/>
            </w:pPr>
            <w:r w:rsidRPr="00FC4BEA">
              <w:rPr>
                <w:rFonts w:eastAsia="Calibri"/>
                <w:sz w:val="24"/>
                <w:szCs w:val="24"/>
                <w:lang w:eastAsia="en-US"/>
              </w:rPr>
              <w:t>По всем позициям Таблицы 1 настоящих ТТ у</w:t>
            </w:r>
            <w:r w:rsidRPr="00FC4BEA">
              <w:rPr>
                <w:sz w:val="24"/>
                <w:szCs w:val="24"/>
              </w:rPr>
              <w:t xml:space="preserve">становлен режим </w:t>
            </w:r>
            <w:r>
              <w:rPr>
                <w:b/>
                <w:i/>
                <w:sz w:val="24"/>
                <w:szCs w:val="24"/>
              </w:rPr>
              <w:t>ограничения закупок товаров, происходящих из иностранных государств</w:t>
            </w:r>
            <w:r>
              <w:rPr>
                <w:sz w:val="24"/>
                <w:szCs w:val="24"/>
              </w:rPr>
              <w:t>.</w:t>
            </w:r>
          </w:p>
          <w:p w14:paraId="3DB2C1CF" w14:textId="77777777" w:rsidR="007F4D53" w:rsidRDefault="007F4D53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p w14:paraId="0DC1EF4E" w14:textId="77777777" w:rsidR="007F4D53" w:rsidRDefault="00CE2E8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Указать страну происхождения товара в коммерческом предложении</w:t>
            </w:r>
          </w:p>
        </w:tc>
        <w:tc>
          <w:tcPr>
            <w:tcW w:w="22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06334A" w14:textId="77777777" w:rsidR="007F4D53" w:rsidRDefault="00CE2E82">
            <w:pPr>
              <w:widowControl w:val="0"/>
              <w:jc w:val="center"/>
              <w:rPr>
                <w:i/>
                <w:sz w:val="24"/>
                <w:szCs w:val="24"/>
                <w:shd w:val="clear" w:color="auto" w:fill="FFFF00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EA8150" w14:textId="77777777" w:rsidR="007F4D53" w:rsidRDefault="00CE2E8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качестве подтверждения Российского происхождения товара необходимо указать номера реестровых записей из реестра российской промышленной продукции или евразийского реестра промышленных товаров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6FB554" w14:textId="77777777" w:rsidR="007F4D53" w:rsidRDefault="007F4D5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59BC8C08" w14:textId="77777777" w:rsidR="007F4D53" w:rsidRDefault="007F4D53">
      <w:pPr>
        <w:sectPr w:rsidR="007F4D53">
          <w:headerReference w:type="default" r:id="rId10"/>
          <w:headerReference w:type="first" r:id="rId11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14:paraId="3154F14A" w14:textId="77777777" w:rsidR="007F4D53" w:rsidRDefault="00CE2E82">
      <w:pPr>
        <w:pStyle w:val="Standard"/>
        <w:spacing w:after="60"/>
        <w:ind w:left="426"/>
        <w:jc w:val="both"/>
      </w:pPr>
      <w:bookmarkStart w:id="49" w:name="_Toc134784052"/>
      <w:bookmarkStart w:id="50" w:name="_Toc164261147"/>
      <w:r>
        <w:rPr>
          <w:b/>
          <w:iCs/>
          <w:sz w:val="24"/>
          <w:szCs w:val="24"/>
        </w:rPr>
        <w:lastRenderedPageBreak/>
        <w:t>2.2.1. В составе заявки необходимо предоставить:</w:t>
      </w:r>
    </w:p>
    <w:p w14:paraId="22B96A51" w14:textId="77777777" w:rsidR="007F4D53" w:rsidRDefault="00CE2E82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</w:t>
      </w:r>
    </w:p>
    <w:p w14:paraId="3E307560" w14:textId="77777777" w:rsidR="007F4D53" w:rsidRDefault="00CE2E82">
      <w:pPr>
        <w:pStyle w:val="afb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14:paraId="6413B672" w14:textId="77777777" w:rsidR="007F4D53" w:rsidRDefault="00CE2E82">
      <w:pPr>
        <w:pStyle w:val="4"/>
        <w:spacing w:before="180"/>
        <w:ind w:left="0" w:firstLine="0"/>
        <w:rPr>
          <w:sz w:val="28"/>
          <w:szCs w:val="28"/>
        </w:rPr>
      </w:pPr>
      <w:bookmarkStart w:id="51" w:name="_Toc200027724"/>
      <w:r>
        <w:rPr>
          <w:sz w:val="28"/>
          <w:szCs w:val="28"/>
        </w:rPr>
        <w:t xml:space="preserve">3. </w:t>
      </w:r>
      <w:bookmarkStart w:id="52" w:name="_Toc53393312"/>
      <w:bookmarkStart w:id="53" w:name="_Toc75446583"/>
      <w:bookmarkStart w:id="54" w:name="_Toc51339699"/>
      <w:bookmarkStart w:id="55" w:name="_Toc46743519"/>
      <w:r>
        <w:rPr>
          <w:sz w:val="28"/>
          <w:szCs w:val="28"/>
        </w:rPr>
        <w:t>Требования к документации по ценообразованию</w:t>
      </w:r>
      <w:bookmarkEnd w:id="52"/>
      <w:r>
        <w:rPr>
          <w:sz w:val="28"/>
          <w:szCs w:val="28"/>
        </w:rPr>
        <w:t xml:space="preserve"> на этапе закупки</w:t>
      </w:r>
      <w:bookmarkEnd w:id="53"/>
      <w:r>
        <w:rPr>
          <w:sz w:val="28"/>
          <w:szCs w:val="28"/>
        </w:rPr>
        <w:t>.</w:t>
      </w:r>
      <w:bookmarkEnd w:id="49"/>
      <w:bookmarkEnd w:id="50"/>
      <w:bookmarkEnd w:id="51"/>
    </w:p>
    <w:p w14:paraId="634B13B2" w14:textId="77777777" w:rsidR="007F4D53" w:rsidRDefault="00CE2E82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14:paraId="523F7D2A" w14:textId="77777777" w:rsidR="007F4D53" w:rsidRDefault="00CE2E82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3.2. В обоснование стоимости своей заявки Участник предоставляет Коммерческое предложение в произвольной форме.</w:t>
      </w:r>
    </w:p>
    <w:bookmarkEnd w:id="54"/>
    <w:bookmarkEnd w:id="55"/>
    <w:p w14:paraId="7D35374E" w14:textId="77777777" w:rsidR="007F4D53" w:rsidRDefault="007F4D53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</w:p>
    <w:p w14:paraId="7D97A17F" w14:textId="77777777" w:rsidR="007F4D53" w:rsidRDefault="007F4D53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</w:p>
    <w:p w14:paraId="3D1B7036" w14:textId="77777777" w:rsidR="007F4D53" w:rsidRDefault="007F4D53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bookmarkStart w:id="56" w:name="_GoBack"/>
      <w:bookmarkEnd w:id="56"/>
    </w:p>
    <w:sectPr w:rsidR="007F4D53">
      <w:headerReference w:type="default" r:id="rId12"/>
      <w:headerReference w:type="first" r:id="rId13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B744B" w14:textId="77777777" w:rsidR="00CE2E82" w:rsidRDefault="00CE2E82">
      <w:r>
        <w:separator/>
      </w:r>
    </w:p>
  </w:endnote>
  <w:endnote w:type="continuationSeparator" w:id="0">
    <w:p w14:paraId="08715FE1" w14:textId="77777777" w:rsidR="00CE2E82" w:rsidRDefault="00CE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3D7B4" w14:textId="77777777" w:rsidR="00CE2E82" w:rsidRDefault="00CE2E82">
      <w:r>
        <w:separator/>
      </w:r>
    </w:p>
  </w:footnote>
  <w:footnote w:type="continuationSeparator" w:id="0">
    <w:p w14:paraId="0C933101" w14:textId="77777777" w:rsidR="00CE2E82" w:rsidRDefault="00CE2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A0320" w14:textId="2C69DB17" w:rsidR="00CE2E82" w:rsidRDefault="00CE2E82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FC4BEA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C50" w14:textId="77777777" w:rsidR="00CE2E82" w:rsidRDefault="00CE2E82">
    <w:pPr>
      <w:pStyle w:val="af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06B2B" w14:textId="3A176AAB" w:rsidR="00CE2E82" w:rsidRDefault="00CE2E82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FC4BEA">
      <w:rPr>
        <w:noProof/>
      </w:rPr>
      <w:t>14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3B611" w14:textId="77777777" w:rsidR="00CE2E82" w:rsidRDefault="00CE2E82">
    <w:pPr>
      <w:pStyle w:val="aff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DDF02" w14:textId="77777777" w:rsidR="00CE2E82" w:rsidRDefault="00CE2E82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6E4D" w14:textId="77777777" w:rsidR="00CE2E82" w:rsidRDefault="00CE2E82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56260"/>
    <w:multiLevelType w:val="multilevel"/>
    <w:tmpl w:val="A11668E2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2E6D78"/>
    <w:multiLevelType w:val="multilevel"/>
    <w:tmpl w:val="AFC805B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4115C1C"/>
    <w:multiLevelType w:val="multilevel"/>
    <w:tmpl w:val="BFC6BD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4C562A"/>
    <w:multiLevelType w:val="multilevel"/>
    <w:tmpl w:val="B08ED1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3B69A0"/>
    <w:multiLevelType w:val="multilevel"/>
    <w:tmpl w:val="F97C96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FD4200E"/>
    <w:multiLevelType w:val="multilevel"/>
    <w:tmpl w:val="F73665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7D701064"/>
    <w:multiLevelType w:val="multilevel"/>
    <w:tmpl w:val="1996EF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D53"/>
    <w:rsid w:val="004A242C"/>
    <w:rsid w:val="007F4D53"/>
    <w:rsid w:val="00CE2E82"/>
    <w:rsid w:val="00FC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EFB1"/>
  <w15:docId w15:val="{09A27A86-E4F3-45B3-92F6-3B0971949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qFormat/>
    <w:rPr>
      <w:color w:val="0563C1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styleId="a7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8">
    <w:name w:val="Название Знак"/>
    <w:link w:val="12"/>
    <w:qFormat/>
    <w:rPr>
      <w:sz w:val="28"/>
    </w:rPr>
  </w:style>
  <w:style w:type="character" w:customStyle="1" w:styleId="a9">
    <w:name w:val="Подзаголовок Знак"/>
    <w:link w:val="aa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b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c">
    <w:name w:val="Выделенная цитата Знак"/>
    <w:link w:val="ad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e">
    <w:name w:val="Subtle Emphasis"/>
    <w:qFormat/>
    <w:rPr>
      <w:i/>
      <w:iCs/>
      <w:color w:val="808080"/>
    </w:rPr>
  </w:style>
  <w:style w:type="character" w:styleId="af">
    <w:name w:val="Intense Emphasis"/>
    <w:qFormat/>
    <w:rPr>
      <w:b/>
      <w:bCs/>
      <w:i/>
      <w:iCs/>
      <w:color w:val="4F81BD"/>
    </w:rPr>
  </w:style>
  <w:style w:type="character" w:styleId="af0">
    <w:name w:val="Subtle Reference"/>
    <w:qFormat/>
    <w:rPr>
      <w:smallCaps/>
      <w:color w:val="C0504D"/>
      <w:u w:val="single"/>
    </w:rPr>
  </w:style>
  <w:style w:type="character" w:styleId="af1">
    <w:name w:val="Intense Reference"/>
    <w:qFormat/>
    <w:rPr>
      <w:b/>
      <w:bCs/>
      <w:smallCaps/>
      <w:color w:val="C0504D"/>
      <w:spacing w:val="5"/>
      <w:u w:val="single"/>
    </w:rPr>
  </w:style>
  <w:style w:type="character" w:styleId="af2">
    <w:name w:val="Book Title"/>
    <w:qFormat/>
    <w:rPr>
      <w:b/>
      <w:bCs/>
      <w:smallCaps/>
      <w:spacing w:val="5"/>
    </w:rPr>
  </w:style>
  <w:style w:type="character" w:customStyle="1" w:styleId="af3">
    <w:name w:val="Электронная подпись Знак"/>
    <w:link w:val="af4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5"/>
    <w:qFormat/>
    <w:rPr>
      <w:sz w:val="28"/>
    </w:rPr>
  </w:style>
  <w:style w:type="character" w:customStyle="1" w:styleId="af6">
    <w:name w:val="Текст сноски Знак"/>
    <w:link w:val="af7"/>
    <w:qFormat/>
  </w:style>
  <w:style w:type="character" w:customStyle="1" w:styleId="af8">
    <w:name w:val="Основной текст Знак"/>
    <w:link w:val="af9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a">
    <w:name w:val="Абзац списка Знак"/>
    <w:link w:val="afb"/>
    <w:qFormat/>
    <w:rPr>
      <w:rFonts w:eastAsia="Calibri"/>
      <w:sz w:val="24"/>
      <w:szCs w:val="24"/>
    </w:rPr>
  </w:style>
  <w:style w:type="character" w:customStyle="1" w:styleId="afc">
    <w:name w:val="комментарий"/>
    <w:qFormat/>
    <w:rPr>
      <w:i/>
      <w:shd w:val="clear" w:color="auto" w:fill="FFFF99"/>
    </w:rPr>
  </w:style>
  <w:style w:type="character" w:customStyle="1" w:styleId="afd">
    <w:name w:val="Подподпункт Знак"/>
    <w:link w:val="afe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f">
    <w:name w:val="Верхний колонтитул Знак"/>
    <w:link w:val="aff0"/>
    <w:qFormat/>
    <w:rPr>
      <w:sz w:val="24"/>
      <w:szCs w:val="24"/>
    </w:rPr>
  </w:style>
  <w:style w:type="character" w:customStyle="1" w:styleId="aff1">
    <w:name w:val="Текст примечания Знак"/>
    <w:link w:val="aff2"/>
    <w:qFormat/>
  </w:style>
  <w:style w:type="character" w:customStyle="1" w:styleId="aff3">
    <w:name w:val="Текст концевой сноски Знак"/>
    <w:basedOn w:val="a0"/>
    <w:link w:val="EndnoteSymbol"/>
    <w:qFormat/>
  </w:style>
  <w:style w:type="character" w:customStyle="1" w:styleId="aff4">
    <w:name w:val="Символ концевой сноски"/>
    <w:qFormat/>
    <w:rPr>
      <w:vertAlign w:val="superscript"/>
    </w:rPr>
  </w:style>
  <w:style w:type="character" w:styleId="aff5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6">
    <w:name w:val="Ссылка указателя"/>
    <w:qFormat/>
  </w:style>
  <w:style w:type="character" w:customStyle="1" w:styleId="16">
    <w:name w:val="Номер строки1"/>
    <w:qFormat/>
  </w:style>
  <w:style w:type="character" w:styleId="aff7">
    <w:name w:val="Hyperlink"/>
    <w:basedOn w:val="a0"/>
    <w:uiPriority w:val="99"/>
    <w:rPr>
      <w:color w:val="0563C1"/>
      <w:u w:val="single"/>
    </w:rPr>
  </w:style>
  <w:style w:type="character" w:customStyle="1" w:styleId="aff8">
    <w:name w:val="Символ нумерации"/>
    <w:qFormat/>
  </w:style>
  <w:style w:type="character" w:customStyle="1" w:styleId="aff9">
    <w:name w:val="Маркеры"/>
    <w:qFormat/>
    <w:rPr>
      <w:rFonts w:ascii="OpenSymbol" w:eastAsia="OpenSymbol" w:hAnsi="OpenSymbol" w:cs="OpenSymbol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styleId="affa">
    <w:name w:val="line number"/>
  </w:style>
  <w:style w:type="paragraph" w:styleId="affb">
    <w:name w:val="Title"/>
    <w:basedOn w:val="a"/>
    <w:next w:val="af9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9">
    <w:name w:val="Body Text"/>
    <w:basedOn w:val="a"/>
    <w:link w:val="af8"/>
    <w:pPr>
      <w:spacing w:after="120"/>
    </w:pPr>
  </w:style>
  <w:style w:type="paragraph" w:styleId="affc">
    <w:name w:val="List"/>
    <w:basedOn w:val="af9"/>
  </w:style>
  <w:style w:type="paragraph" w:styleId="aff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e">
    <w:name w:val="index heading"/>
    <w:basedOn w:val="affb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">
    <w:name w:val="index heading111"/>
    <w:basedOn w:val="affb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b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1">
    <w:name w:val="index heading11111"/>
    <w:basedOn w:val="affb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11">
    <w:name w:val="index heading111111"/>
    <w:basedOn w:val="affb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b"/>
    <w:qFormat/>
  </w:style>
  <w:style w:type="paragraph" w:customStyle="1" w:styleId="17">
    <w:name w:val="Заголовок1"/>
    <w:basedOn w:val="a"/>
    <w:next w:val="af9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17"/>
    <w:qFormat/>
  </w:style>
  <w:style w:type="paragraph" w:customStyle="1" w:styleId="caption111111111">
    <w:name w:val="caption11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">
    <w:name w:val="index heading111111111"/>
    <w:basedOn w:val="17"/>
    <w:qFormat/>
  </w:style>
  <w:style w:type="paragraph" w:customStyle="1" w:styleId="caption1111111111">
    <w:name w:val="caption111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111">
    <w:name w:val="index heading1111111111"/>
    <w:basedOn w:val="affb"/>
    <w:qFormat/>
  </w:style>
  <w:style w:type="paragraph" w:customStyle="1" w:styleId="afff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0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1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7">
    <w:name w:val="footnote text"/>
    <w:basedOn w:val="a"/>
    <w:link w:val="af6"/>
    <w:rPr>
      <w:sz w:val="20"/>
      <w:szCs w:val="20"/>
    </w:rPr>
  </w:style>
  <w:style w:type="paragraph" w:customStyle="1" w:styleId="18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8"/>
    <w:qFormat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"/>
    <w:qFormat/>
  </w:style>
  <w:style w:type="paragraph" w:styleId="aff0">
    <w:name w:val="header"/>
    <w:basedOn w:val="a"/>
    <w:link w:val="aff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"/>
    <w:pPr>
      <w:ind w:left="360"/>
    </w:pPr>
    <w:rPr>
      <w:sz w:val="24"/>
      <w:szCs w:val="24"/>
    </w:rPr>
  </w:style>
  <w:style w:type="paragraph" w:styleId="afff4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5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9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6">
    <w:name w:val="Раздел регламента"/>
    <w:basedOn w:val="a"/>
    <w:qFormat/>
  </w:style>
  <w:style w:type="paragraph" w:customStyle="1" w:styleId="afff7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2">
    <w:name w:val="annotation text"/>
    <w:basedOn w:val="a"/>
    <w:link w:val="aff1"/>
    <w:qFormat/>
    <w:rPr>
      <w:sz w:val="20"/>
      <w:szCs w:val="20"/>
    </w:rPr>
  </w:style>
  <w:style w:type="paragraph" w:styleId="afff9">
    <w:name w:val="annotation subject"/>
    <w:basedOn w:val="aff2"/>
    <w:qFormat/>
    <w:rPr>
      <w:b/>
      <w:bCs/>
    </w:rPr>
  </w:style>
  <w:style w:type="paragraph" w:customStyle="1" w:styleId="1a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a">
    <w:name w:val="Subtitle"/>
    <w:basedOn w:val="a"/>
    <w:next w:val="a"/>
    <w:link w:val="a9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b">
    <w:name w:val="List Paragraph"/>
    <w:basedOn w:val="a"/>
    <w:link w:val="afa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d">
    <w:name w:val="Intense Quote"/>
    <w:basedOn w:val="a"/>
    <w:next w:val="a"/>
    <w:link w:val="ac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4">
    <w:name w:val="E-mail Signature"/>
    <w:basedOn w:val="a"/>
    <w:link w:val="af3"/>
    <w:qFormat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b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2">
    <w:name w:val="Подподпункт"/>
    <w:basedOn w:val="af5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b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b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b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b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b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c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3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e">
    <w:name w:val="Таблица текст"/>
    <w:basedOn w:val="a"/>
    <w:link w:val="afd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b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"/>
    <w:qFormat/>
  </w:style>
  <w:style w:type="paragraph" w:customStyle="1" w:styleId="affff7">
    <w:name w:val="Содержимое таблицы"/>
    <w:basedOn w:val="a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335B6A"/>
    <w:pPr>
      <w:textAlignment w:val="baseline"/>
    </w:pPr>
    <w:rPr>
      <w:sz w:val="28"/>
      <w:szCs w:val="28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874EF-F192-43E2-B349-9C0AE441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2862</TotalTime>
  <Pages>15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Старков Сергей Владимирович</dc:creator>
  <dc:description/>
  <cp:lastModifiedBy>Кабанова Елена Николаевна</cp:lastModifiedBy>
  <cp:revision>134</cp:revision>
  <cp:lastPrinted>2024-10-15T14:51:00Z</cp:lastPrinted>
  <dcterms:created xsi:type="dcterms:W3CDTF">2025-04-22T06:03:00Z</dcterms:created>
  <dcterms:modified xsi:type="dcterms:W3CDTF">2026-06-09T04:04:00Z</dcterms:modified>
  <dc:language>ru-RU</dc:language>
</cp:coreProperties>
</file>